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F4D" w:rsidRPr="003303BB" w:rsidRDefault="00B07F4D" w:rsidP="00B07F4D">
      <w:pPr>
        <w:pBdr>
          <w:bottom w:val="thickThinSmallGap" w:sz="24" w:space="1" w:color="622423"/>
        </w:pBdr>
        <w:tabs>
          <w:tab w:val="left" w:pos="586"/>
          <w:tab w:val="center" w:pos="4536"/>
          <w:tab w:val="right" w:pos="9072"/>
        </w:tabs>
        <w:spacing w:after="0" w:line="276" w:lineRule="auto"/>
        <w:ind w:left="0" w:right="0"/>
        <w:jc w:val="center"/>
        <w:rPr>
          <w:sz w:val="40"/>
          <w:szCs w:val="40"/>
        </w:rPr>
      </w:pPr>
      <w:r w:rsidRPr="003303BB">
        <w:rPr>
          <w:sz w:val="40"/>
          <w:szCs w:val="40"/>
        </w:rPr>
        <w:t>Д О К У М Е Н Т А Ц И Я</w:t>
      </w:r>
    </w:p>
    <w:p w:rsidR="00B07F4D" w:rsidRPr="003303BB" w:rsidRDefault="00B07F4D" w:rsidP="00B07F4D">
      <w:pPr>
        <w:spacing w:line="276" w:lineRule="auto"/>
      </w:pPr>
    </w:p>
    <w:p w:rsidR="00B07F4D" w:rsidRDefault="00B07F4D" w:rsidP="00B07F4D">
      <w:pPr>
        <w:spacing w:after="0" w:line="276" w:lineRule="auto"/>
        <w:ind w:left="0" w:right="0"/>
        <w:jc w:val="center"/>
        <w:rPr>
          <w:sz w:val="32"/>
          <w:szCs w:val="32"/>
        </w:rPr>
      </w:pPr>
    </w:p>
    <w:p w:rsidR="00B07F4D" w:rsidRPr="003303BB" w:rsidRDefault="00B07F4D" w:rsidP="00B07F4D">
      <w:pPr>
        <w:spacing w:after="0" w:line="276" w:lineRule="auto"/>
        <w:ind w:left="0" w:right="0"/>
        <w:jc w:val="center"/>
        <w:rPr>
          <w:sz w:val="32"/>
          <w:szCs w:val="32"/>
        </w:rPr>
      </w:pPr>
      <w:r w:rsidRPr="003303BB">
        <w:rPr>
          <w:sz w:val="32"/>
          <w:szCs w:val="32"/>
        </w:rPr>
        <w:t xml:space="preserve">ЗА УЧАСТИЕ В ПРОЦЕДУРА </w:t>
      </w:r>
    </w:p>
    <w:p w:rsidR="00B07F4D" w:rsidRPr="003303BB" w:rsidRDefault="00B07F4D" w:rsidP="00B07F4D">
      <w:pPr>
        <w:spacing w:after="0" w:line="276" w:lineRule="auto"/>
        <w:ind w:left="0" w:right="0"/>
        <w:jc w:val="center"/>
        <w:rPr>
          <w:sz w:val="32"/>
          <w:szCs w:val="32"/>
        </w:rPr>
      </w:pPr>
      <w:r w:rsidRPr="003303BB">
        <w:rPr>
          <w:sz w:val="32"/>
          <w:szCs w:val="32"/>
        </w:rPr>
        <w:t>за възлагане на обществена поръчка с предмет:</w:t>
      </w:r>
    </w:p>
    <w:p w:rsidR="00B07F4D" w:rsidRDefault="00B07F4D" w:rsidP="00B07F4D"/>
    <w:p w:rsidR="00B07F4D" w:rsidRDefault="00B07F4D" w:rsidP="00B07F4D"/>
    <w:p w:rsidR="00B07F4D" w:rsidRDefault="00B07F4D" w:rsidP="00B07F4D"/>
    <w:p w:rsidR="00247508" w:rsidRDefault="00DE6BB7" w:rsidP="00B07F4D">
      <w:pPr>
        <w:ind w:left="0" w:right="0"/>
        <w:jc w:val="center"/>
        <w:rPr>
          <w:b/>
        </w:rPr>
      </w:pPr>
      <w:r w:rsidRPr="00C035CD">
        <w:rPr>
          <w:b/>
        </w:rPr>
        <w:t>Строително – ремонтни дейности/Основен ремонт и преустройство на самостоятелен обект в сграда с идентификатор 65231.906.282.3.9, гр. Самоков, в културен център „Самоков- уникално съчетание на традиции, култура и природа“.</w:t>
      </w:r>
      <w:r>
        <w:rPr>
          <w:b/>
        </w:rPr>
        <w:t xml:space="preserve"> </w:t>
      </w: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ind w:left="0" w:right="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r w:rsidRPr="003303BB">
        <w:rPr>
          <w:b/>
        </w:rPr>
        <w:t>202</w:t>
      </w:r>
      <w:r>
        <w:rPr>
          <w:b/>
          <w:lang w:val="en-US"/>
        </w:rPr>
        <w:t>4</w:t>
      </w:r>
      <w:r w:rsidRPr="003303BB">
        <w:rPr>
          <w:b/>
        </w:rPr>
        <w:t xml:space="preserve"> г.</w:t>
      </w:r>
    </w:p>
    <w:p w:rsidR="00B07F4D" w:rsidRDefault="00B07F4D" w:rsidP="00B07F4D">
      <w:pPr>
        <w:spacing w:line="276" w:lineRule="auto"/>
        <w:ind w:left="0" w:right="-92" w:firstLine="0"/>
        <w:jc w:val="center"/>
        <w:rPr>
          <w:b/>
        </w:rPr>
      </w:pPr>
    </w:p>
    <w:p w:rsidR="00B07F4D" w:rsidRPr="003303BB" w:rsidRDefault="00B07F4D" w:rsidP="00B07F4D">
      <w:pPr>
        <w:spacing w:after="0" w:line="276" w:lineRule="auto"/>
        <w:jc w:val="center"/>
        <w:rPr>
          <w:b/>
          <w:caps/>
          <w:szCs w:val="24"/>
        </w:rPr>
      </w:pPr>
      <w:r w:rsidRPr="003303BB">
        <w:rPr>
          <w:b/>
          <w:caps/>
          <w:szCs w:val="24"/>
        </w:rPr>
        <w:t>СЪДЪРЖАНИЕ:</w:t>
      </w:r>
    </w:p>
    <w:p w:rsidR="00B07F4D" w:rsidRPr="003303BB" w:rsidRDefault="00B07F4D" w:rsidP="00B07F4D">
      <w:pPr>
        <w:spacing w:line="276" w:lineRule="auto"/>
      </w:pPr>
    </w:p>
    <w:p w:rsidR="00B07F4D" w:rsidRPr="003303BB" w:rsidRDefault="00B07F4D" w:rsidP="00B07F4D">
      <w:pPr>
        <w:pStyle w:val="a3"/>
        <w:numPr>
          <w:ilvl w:val="0"/>
          <w:numId w:val="1"/>
        </w:numPr>
        <w:spacing w:line="276" w:lineRule="auto"/>
        <w:ind w:right="4"/>
      </w:pPr>
      <w:r w:rsidRPr="003303BB">
        <w:t>Пълно описание на обекта на обществената поръчка;</w:t>
      </w:r>
    </w:p>
    <w:p w:rsidR="00B07F4D" w:rsidRPr="003303BB" w:rsidRDefault="00B07F4D" w:rsidP="00B07F4D">
      <w:pPr>
        <w:pStyle w:val="a3"/>
        <w:numPr>
          <w:ilvl w:val="0"/>
          <w:numId w:val="1"/>
        </w:numPr>
        <w:spacing w:line="276" w:lineRule="auto"/>
        <w:ind w:right="4"/>
      </w:pPr>
      <w:r w:rsidRPr="003303BB">
        <w:t>Изисквания към участниците в процедурата;</w:t>
      </w:r>
    </w:p>
    <w:p w:rsidR="00B07F4D" w:rsidRPr="003303BB" w:rsidRDefault="00B07F4D" w:rsidP="00B07F4D">
      <w:pPr>
        <w:pStyle w:val="a3"/>
        <w:numPr>
          <w:ilvl w:val="0"/>
          <w:numId w:val="1"/>
        </w:numPr>
        <w:spacing w:line="276" w:lineRule="auto"/>
        <w:ind w:right="4"/>
      </w:pPr>
      <w:r w:rsidRPr="003303BB">
        <w:t>Критерии за възлагане на обществената поръчка. Методика за определяне на комплексната оценка на офертата.</w:t>
      </w:r>
    </w:p>
    <w:p w:rsidR="00B07F4D" w:rsidRPr="003303BB" w:rsidRDefault="00B07F4D" w:rsidP="00B07F4D">
      <w:pPr>
        <w:pStyle w:val="a3"/>
        <w:numPr>
          <w:ilvl w:val="0"/>
          <w:numId w:val="1"/>
        </w:numPr>
        <w:spacing w:line="276" w:lineRule="auto"/>
        <w:ind w:right="0"/>
      </w:pPr>
      <w:r w:rsidRPr="003303BB">
        <w:t>Съдържание на офертите. Указания и изисквания за представянето им.</w:t>
      </w:r>
    </w:p>
    <w:p w:rsidR="00B07F4D" w:rsidRPr="003303BB" w:rsidRDefault="00B07F4D" w:rsidP="00B07F4D">
      <w:pPr>
        <w:pStyle w:val="a3"/>
        <w:numPr>
          <w:ilvl w:val="0"/>
          <w:numId w:val="1"/>
        </w:numPr>
        <w:spacing w:line="276" w:lineRule="auto"/>
        <w:ind w:right="0"/>
      </w:pPr>
      <w:r w:rsidRPr="003303BB">
        <w:t>Указания за подготовка на офертата</w:t>
      </w:r>
    </w:p>
    <w:p w:rsidR="00B07F4D" w:rsidRPr="003303BB" w:rsidRDefault="00B07F4D" w:rsidP="00B07F4D">
      <w:pPr>
        <w:pStyle w:val="a3"/>
        <w:numPr>
          <w:ilvl w:val="0"/>
          <w:numId w:val="1"/>
        </w:numPr>
        <w:spacing w:line="276" w:lineRule="auto"/>
        <w:ind w:right="0"/>
      </w:pPr>
      <w:r w:rsidRPr="003303BB">
        <w:t>Комуникация между възложителя и участниците</w:t>
      </w:r>
    </w:p>
    <w:p w:rsidR="00B07F4D" w:rsidRPr="003303BB" w:rsidRDefault="00B07F4D" w:rsidP="00B07F4D">
      <w:pPr>
        <w:pStyle w:val="a3"/>
        <w:numPr>
          <w:ilvl w:val="0"/>
          <w:numId w:val="1"/>
        </w:numPr>
        <w:spacing w:line="276" w:lineRule="auto"/>
        <w:ind w:right="0"/>
      </w:pPr>
      <w:r w:rsidRPr="003303BB">
        <w:t>Обявяване на резултатите</w:t>
      </w:r>
    </w:p>
    <w:p w:rsidR="00B07F4D" w:rsidRPr="003303BB" w:rsidRDefault="00B07F4D" w:rsidP="00B07F4D">
      <w:pPr>
        <w:pStyle w:val="a3"/>
        <w:numPr>
          <w:ilvl w:val="0"/>
          <w:numId w:val="1"/>
        </w:numPr>
        <w:spacing w:line="276" w:lineRule="auto"/>
        <w:ind w:right="0"/>
      </w:pPr>
      <w:r w:rsidRPr="003303BB">
        <w:t>Договор за обществена поръчка</w:t>
      </w:r>
    </w:p>
    <w:p w:rsidR="00B07F4D" w:rsidRPr="003303BB" w:rsidRDefault="00B07F4D" w:rsidP="00B07F4D">
      <w:pPr>
        <w:pStyle w:val="a3"/>
        <w:numPr>
          <w:ilvl w:val="0"/>
          <w:numId w:val="1"/>
        </w:numPr>
        <w:spacing w:line="276" w:lineRule="auto"/>
        <w:ind w:right="0"/>
      </w:pPr>
      <w:r w:rsidRPr="003303BB">
        <w:t>Гаранции</w:t>
      </w:r>
    </w:p>
    <w:p w:rsidR="00B07F4D" w:rsidRPr="003303BB" w:rsidRDefault="00B07F4D" w:rsidP="00B07F4D">
      <w:pPr>
        <w:pStyle w:val="a3"/>
        <w:numPr>
          <w:ilvl w:val="0"/>
          <w:numId w:val="1"/>
        </w:numPr>
        <w:spacing w:line="276" w:lineRule="auto"/>
        <w:ind w:right="4"/>
      </w:pPr>
      <w:r w:rsidRPr="003303BB">
        <w:t xml:space="preserve">ИЗИСКВАНИЯ НА ВЪЗЛОЖИТЕЛЯ/ Техническо задание (Техническа спецификация), пълно описание на предмета на обществена поръчка; </w:t>
      </w:r>
      <w:r w:rsidRPr="003303BB">
        <w:rPr>
          <w:i/>
        </w:rPr>
        <w:t>(самостоятелно обособен файл);</w:t>
      </w:r>
    </w:p>
    <w:p w:rsidR="00B07F4D" w:rsidRPr="003303BB" w:rsidRDefault="00B07F4D" w:rsidP="00B07F4D">
      <w:pPr>
        <w:pStyle w:val="a3"/>
        <w:numPr>
          <w:ilvl w:val="0"/>
          <w:numId w:val="1"/>
        </w:numPr>
        <w:spacing w:line="276" w:lineRule="auto"/>
        <w:ind w:right="4"/>
      </w:pPr>
      <w:r w:rsidRPr="003303BB">
        <w:t xml:space="preserve">Техническо предложение </w:t>
      </w:r>
      <w:r w:rsidRPr="003303BB">
        <w:rPr>
          <w:i/>
        </w:rPr>
        <w:t>(самостоятелно обособен файл);</w:t>
      </w:r>
    </w:p>
    <w:p w:rsidR="00B07F4D" w:rsidRPr="003303BB" w:rsidRDefault="00B07F4D" w:rsidP="00B07F4D">
      <w:pPr>
        <w:pStyle w:val="a3"/>
        <w:numPr>
          <w:ilvl w:val="0"/>
          <w:numId w:val="1"/>
        </w:numPr>
        <w:spacing w:line="276" w:lineRule="auto"/>
        <w:ind w:right="4"/>
      </w:pPr>
      <w:r w:rsidRPr="003303BB">
        <w:t xml:space="preserve">Ценово предложение (самостоятелно обособен файл): </w:t>
      </w:r>
    </w:p>
    <w:p w:rsidR="00B07F4D" w:rsidRPr="003303BB" w:rsidRDefault="00B07F4D" w:rsidP="00B07F4D">
      <w:pPr>
        <w:pStyle w:val="a3"/>
        <w:numPr>
          <w:ilvl w:val="0"/>
          <w:numId w:val="1"/>
        </w:numPr>
        <w:spacing w:after="25" w:line="276" w:lineRule="auto"/>
        <w:ind w:right="2035"/>
        <w:rPr>
          <w:color w:val="FF0000"/>
        </w:rPr>
      </w:pPr>
      <w:r w:rsidRPr="003303BB">
        <w:t xml:space="preserve">Проект на договор </w:t>
      </w:r>
      <w:r w:rsidRPr="003303BB">
        <w:rPr>
          <w:i/>
        </w:rPr>
        <w:t>(самостоятелно обособен файл).</w:t>
      </w:r>
      <w:r w:rsidRPr="003303BB">
        <w:rPr>
          <w:color w:val="FF0000"/>
        </w:rPr>
        <w:t xml:space="preserve"> </w:t>
      </w: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Default="00B07F4D" w:rsidP="00B07F4D">
      <w:pPr>
        <w:spacing w:line="276" w:lineRule="auto"/>
        <w:ind w:left="0" w:right="-92" w:firstLine="0"/>
        <w:jc w:val="center"/>
        <w:rPr>
          <w:b/>
        </w:rPr>
      </w:pPr>
    </w:p>
    <w:p w:rsidR="00B07F4D" w:rsidRPr="003303BB" w:rsidRDefault="00B07F4D" w:rsidP="00B07F4D">
      <w:pPr>
        <w:pStyle w:val="1"/>
        <w:spacing w:line="276" w:lineRule="auto"/>
        <w:ind w:firstLine="697"/>
        <w:rPr>
          <w:bCs/>
          <w:iCs/>
          <w:color w:val="auto"/>
          <w:szCs w:val="24"/>
          <w:lang w:eastAsia="sr-Cyrl-CS"/>
        </w:rPr>
      </w:pPr>
      <w:bookmarkStart w:id="0" w:name="_Toc411430881"/>
      <w:bookmarkStart w:id="1" w:name="_Toc424819526"/>
      <w:bookmarkStart w:id="2" w:name="_Toc445987074"/>
      <w:bookmarkStart w:id="3" w:name="_Toc455401068"/>
      <w:bookmarkStart w:id="4" w:name="_Toc463877353"/>
      <w:bookmarkStart w:id="5" w:name="_Toc465700361"/>
      <w:bookmarkStart w:id="6" w:name="_Toc470107486"/>
      <w:bookmarkStart w:id="7" w:name="_Toc470683301"/>
      <w:bookmarkStart w:id="8" w:name="_Toc486429983"/>
      <w:r w:rsidRPr="003303BB">
        <w:rPr>
          <w:iCs/>
          <w:color w:val="auto"/>
          <w:szCs w:val="24"/>
          <w:lang w:eastAsia="sr-Cyrl-CS"/>
        </w:rPr>
        <w:lastRenderedPageBreak/>
        <w:t>РАЗДЕЛ I: ПЪЛНО ОПИСАНИЕ НА ОБЕКТА НА ОБЩЕСТВЕНАТА ПОРЪЧКА</w:t>
      </w:r>
      <w:bookmarkEnd w:id="0"/>
      <w:bookmarkEnd w:id="1"/>
      <w:bookmarkEnd w:id="2"/>
      <w:bookmarkEnd w:id="3"/>
      <w:bookmarkEnd w:id="4"/>
      <w:bookmarkEnd w:id="5"/>
      <w:bookmarkEnd w:id="6"/>
      <w:bookmarkEnd w:id="7"/>
      <w:bookmarkEnd w:id="8"/>
    </w:p>
    <w:p w:rsidR="00B07F4D" w:rsidRPr="003303BB" w:rsidRDefault="00B07F4D" w:rsidP="00B07F4D">
      <w:pPr>
        <w:spacing w:line="276" w:lineRule="auto"/>
        <w:ind w:left="0" w:right="0" w:firstLine="0"/>
      </w:pPr>
    </w:p>
    <w:p w:rsidR="00B07F4D" w:rsidRPr="005819D7" w:rsidRDefault="00B07F4D" w:rsidP="00B07F4D">
      <w:pPr>
        <w:tabs>
          <w:tab w:val="left" w:pos="6237"/>
        </w:tabs>
        <w:spacing w:line="276" w:lineRule="auto"/>
        <w:ind w:left="0" w:right="50"/>
        <w:rPr>
          <w:b/>
          <w:lang w:val="en-US"/>
        </w:rPr>
      </w:pPr>
      <w:r w:rsidRPr="002E4302">
        <w:rPr>
          <w:b/>
        </w:rPr>
        <w:t>Настоящата обществена поръчка се открива на основание чл. 18, ал. 1, т. 12, при условията на чл. 178 от ЗОП - публично състезание</w:t>
      </w:r>
      <w:r>
        <w:rPr>
          <w:b/>
          <w:lang w:val="en-US"/>
        </w:rPr>
        <w:t>.</w:t>
      </w:r>
    </w:p>
    <w:p w:rsidR="00B07F4D" w:rsidRDefault="00B07F4D" w:rsidP="00B07F4D">
      <w:pPr>
        <w:spacing w:line="276" w:lineRule="auto"/>
        <w:ind w:left="0" w:right="-92" w:firstLine="0"/>
        <w:rPr>
          <w:b/>
        </w:rPr>
      </w:pPr>
    </w:p>
    <w:p w:rsidR="00C035CD" w:rsidRDefault="00B07F4D" w:rsidP="00C035CD">
      <w:pPr>
        <w:ind w:left="0" w:right="0"/>
        <w:jc w:val="center"/>
        <w:rPr>
          <w:b/>
        </w:rPr>
      </w:pPr>
      <w:bookmarkStart w:id="9" w:name="_Toc36470624"/>
      <w:bookmarkStart w:id="10" w:name="_Toc29574942"/>
      <w:bookmarkStart w:id="11" w:name="_Toc14867024"/>
      <w:bookmarkStart w:id="12" w:name="_Toc4585296"/>
      <w:r w:rsidRPr="00606BE9">
        <w:rPr>
          <w:b/>
          <w:bCs/>
          <w:szCs w:val="24"/>
          <w:lang w:eastAsia="sr-Cyrl-CS"/>
        </w:rPr>
        <w:t>ПРЕДМЕТ</w:t>
      </w:r>
      <w:bookmarkEnd w:id="9"/>
      <w:bookmarkEnd w:id="10"/>
      <w:bookmarkEnd w:id="11"/>
      <w:bookmarkEnd w:id="12"/>
      <w:r w:rsidRPr="00606BE9">
        <w:rPr>
          <w:b/>
          <w:bCs/>
          <w:szCs w:val="24"/>
          <w:lang w:val="en-US" w:eastAsia="sr-Cyrl-CS"/>
        </w:rPr>
        <w:t xml:space="preserve"> </w:t>
      </w:r>
      <w:r w:rsidRPr="00606BE9">
        <w:rPr>
          <w:b/>
          <w:bCs/>
          <w:szCs w:val="24"/>
          <w:lang w:eastAsia="sr-Cyrl-CS"/>
        </w:rPr>
        <w:t>на настоящата обществена поръчка e</w:t>
      </w:r>
      <w:r>
        <w:rPr>
          <w:b/>
          <w:bCs/>
          <w:szCs w:val="24"/>
          <w:lang w:eastAsia="sr-Cyrl-CS"/>
        </w:rPr>
        <w:t xml:space="preserve"> </w:t>
      </w:r>
      <w:r w:rsidR="00C035CD" w:rsidRPr="00C035CD">
        <w:rPr>
          <w:b/>
        </w:rPr>
        <w:t>Строително – ремонтни дейности/Основен ремонт и преустройство на самостоятелен обект в сграда с идентификатор 65231.906.282.3.9, гр. Самоков, в културен център „Самоков- уникално съчетание на традиции, култура и природа“.</w:t>
      </w:r>
      <w:r w:rsidR="00C035CD">
        <w:rPr>
          <w:b/>
        </w:rPr>
        <w:t xml:space="preserve"> </w:t>
      </w:r>
    </w:p>
    <w:p w:rsidR="00B07F4D" w:rsidRDefault="00B07F4D" w:rsidP="00B07F4D">
      <w:pPr>
        <w:spacing w:line="276" w:lineRule="auto"/>
        <w:ind w:left="0" w:right="-92" w:firstLine="0"/>
        <w:rPr>
          <w:b/>
          <w:bCs/>
          <w:szCs w:val="24"/>
          <w:lang w:eastAsia="sr-Cyrl-CS"/>
        </w:rPr>
      </w:pPr>
    </w:p>
    <w:p w:rsidR="00B07F4D" w:rsidRDefault="00B07F4D" w:rsidP="00B07F4D">
      <w:pPr>
        <w:spacing w:line="276" w:lineRule="auto"/>
        <w:ind w:left="0" w:right="-92" w:firstLine="0"/>
        <w:rPr>
          <w:b/>
          <w:bCs/>
          <w:szCs w:val="24"/>
          <w:lang w:eastAsia="sr-Cyrl-CS"/>
        </w:rPr>
      </w:pPr>
    </w:p>
    <w:p w:rsidR="00B07F4D" w:rsidRDefault="00B07F4D" w:rsidP="00B07F4D">
      <w:pPr>
        <w:spacing w:line="276" w:lineRule="auto"/>
        <w:ind w:left="0" w:right="-92" w:firstLine="0"/>
        <w:rPr>
          <w:b/>
        </w:rPr>
      </w:pPr>
    </w:p>
    <w:p w:rsidR="00B07F4D" w:rsidRPr="00B1130A" w:rsidRDefault="00B07F4D" w:rsidP="00B07F4D">
      <w:pPr>
        <w:pStyle w:val="a3"/>
        <w:numPr>
          <w:ilvl w:val="1"/>
          <w:numId w:val="2"/>
        </w:numPr>
        <w:spacing w:after="0" w:line="276" w:lineRule="auto"/>
        <w:ind w:left="0" w:right="0" w:firstLine="0"/>
        <w:rPr>
          <w:b/>
        </w:rPr>
      </w:pPr>
      <w:r w:rsidRPr="00B1130A">
        <w:rPr>
          <w:b/>
        </w:rPr>
        <w:t>ПРАВНО ОСНОВАНИЕ ЗА ОТКРИВАНЕ НА ПРОЦЕДУРАТА:</w:t>
      </w:r>
    </w:p>
    <w:p w:rsidR="00B07F4D" w:rsidRPr="002E4302" w:rsidRDefault="00B07F4D" w:rsidP="00B07F4D">
      <w:pPr>
        <w:tabs>
          <w:tab w:val="left" w:pos="567"/>
          <w:tab w:val="num" w:pos="720"/>
        </w:tabs>
        <w:autoSpaceDE w:val="0"/>
        <w:autoSpaceDN w:val="0"/>
        <w:adjustRightInd w:val="0"/>
        <w:spacing w:before="60" w:after="60" w:line="276" w:lineRule="auto"/>
        <w:ind w:left="0" w:right="0" w:firstLine="0"/>
        <w:rPr>
          <w:szCs w:val="24"/>
        </w:rPr>
      </w:pPr>
      <w:r w:rsidRPr="003303BB">
        <w:rPr>
          <w:szCs w:val="24"/>
        </w:rPr>
        <w:tab/>
      </w:r>
      <w:r w:rsidRPr="002E4302">
        <w:rPr>
          <w:szCs w:val="24"/>
        </w:rPr>
        <w:t xml:space="preserve">Възложител на настоящата поръчка е </w:t>
      </w:r>
      <w:r w:rsidR="007A135E">
        <w:rPr>
          <w:szCs w:val="24"/>
        </w:rPr>
        <w:t xml:space="preserve">Представляващият сдружението инж. Ангел </w:t>
      </w:r>
      <w:proofErr w:type="spellStart"/>
      <w:r w:rsidR="007A135E">
        <w:rPr>
          <w:szCs w:val="24"/>
        </w:rPr>
        <w:t>Джоргов</w:t>
      </w:r>
      <w:proofErr w:type="spellEnd"/>
      <w:r w:rsidR="007A135E">
        <w:rPr>
          <w:szCs w:val="24"/>
        </w:rPr>
        <w:t xml:space="preserve">. </w:t>
      </w:r>
      <w:r w:rsidRPr="002E4302">
        <w:rPr>
          <w:szCs w:val="24"/>
        </w:rPr>
        <w:t xml:space="preserve">Възложителят  взема решение за откриване на процедура за възлагане на обществена поръчка, с което одобрява обявлението за обществена поръчка и документацията за участие в процедурата. </w:t>
      </w:r>
    </w:p>
    <w:p w:rsidR="00B07F4D" w:rsidRDefault="00B07F4D" w:rsidP="00B07F4D">
      <w:pPr>
        <w:ind w:left="0" w:right="50"/>
      </w:pPr>
      <w:r w:rsidRPr="002E4302">
        <w:t>Процедурата се открива на основание чл. 18, ал. 1, т. 12, при условията на чл. 178 от ЗОП. За нерегламентираните в настоящата документацията за участие условия по провеждането на процедурата, се прилагат разпоредбите на ЗОП и подзаконовите му нормативни актове, както и приложимите национални и международни нормативни актове, съобразно с предмета на поръчката.</w:t>
      </w:r>
    </w:p>
    <w:p w:rsidR="00B07F4D" w:rsidRDefault="00B07F4D" w:rsidP="00B07F4D">
      <w:pPr>
        <w:spacing w:line="276" w:lineRule="auto"/>
        <w:ind w:left="0" w:right="-92" w:firstLine="0"/>
        <w:rPr>
          <w:b/>
        </w:rPr>
      </w:pPr>
    </w:p>
    <w:p w:rsidR="00B07F4D" w:rsidRPr="003303BB" w:rsidRDefault="00B07F4D" w:rsidP="00B07F4D">
      <w:pPr>
        <w:tabs>
          <w:tab w:val="left" w:pos="567"/>
          <w:tab w:val="num" w:pos="720"/>
        </w:tabs>
        <w:autoSpaceDE w:val="0"/>
        <w:autoSpaceDN w:val="0"/>
        <w:adjustRightInd w:val="0"/>
        <w:spacing w:before="60" w:after="60" w:line="276" w:lineRule="auto"/>
        <w:ind w:left="0" w:right="0" w:firstLine="0"/>
        <w:rPr>
          <w:b/>
          <w:szCs w:val="24"/>
        </w:rPr>
      </w:pPr>
      <w:r w:rsidRPr="003303BB">
        <w:rPr>
          <w:b/>
          <w:szCs w:val="24"/>
        </w:rPr>
        <w:t>1.2. МОТИВИ ЗА ИЗБОР НА ПРОЦЕДУРА ПО ВЪЗЛАГАНЕ НА ПОРЪЧКАТА</w:t>
      </w:r>
    </w:p>
    <w:p w:rsidR="00B07F4D" w:rsidRPr="002E4302" w:rsidRDefault="00B07F4D" w:rsidP="00B07F4D">
      <w:pPr>
        <w:tabs>
          <w:tab w:val="left" w:pos="57"/>
        </w:tabs>
        <w:spacing w:after="0" w:line="276" w:lineRule="auto"/>
        <w:ind w:left="0" w:right="136" w:firstLine="0"/>
        <w:rPr>
          <w:rFonts w:eastAsia="Arial Unicode MS"/>
          <w:szCs w:val="24"/>
        </w:rPr>
      </w:pPr>
      <w:r w:rsidRPr="002E4302">
        <w:rPr>
          <w:rFonts w:eastAsia="Arial Unicode MS"/>
          <w:color w:val="auto"/>
          <w:szCs w:val="24"/>
        </w:rPr>
        <w:t xml:space="preserve">Съгласно разпоредбата на чл. 20, ал. 2, т. 1 от ЗОП, публичните възложителите прилагат процедурите по чл. 18, ал. 1, т. 12 или 13 от ЗОП, когато обществените поръчки за строителство имат прогнозна стойност </w:t>
      </w:r>
      <w:r w:rsidRPr="002E4302">
        <w:rPr>
          <w:rFonts w:eastAsia="Arial Unicode MS"/>
          <w:szCs w:val="24"/>
          <w:shd w:val="clear" w:color="auto" w:fill="FEFEFE"/>
        </w:rPr>
        <w:t xml:space="preserve">от </w:t>
      </w:r>
      <w:r>
        <w:rPr>
          <w:rFonts w:eastAsia="Arial Unicode MS"/>
          <w:szCs w:val="24"/>
          <w:shd w:val="clear" w:color="auto" w:fill="FEFEFE"/>
        </w:rPr>
        <w:t>300 000 лв. до 10 526 116 лв.</w:t>
      </w:r>
      <w:r w:rsidRPr="002E4302">
        <w:rPr>
          <w:rFonts w:eastAsia="Arial Unicode MS"/>
          <w:color w:val="auto"/>
          <w:szCs w:val="24"/>
        </w:rPr>
        <w:t>.</w:t>
      </w:r>
    </w:p>
    <w:p w:rsidR="00B07F4D" w:rsidRPr="002E4302" w:rsidRDefault="00B07F4D" w:rsidP="00B07F4D">
      <w:pPr>
        <w:tabs>
          <w:tab w:val="left" w:pos="57"/>
        </w:tabs>
        <w:spacing w:after="120" w:line="276" w:lineRule="auto"/>
        <w:ind w:left="0" w:right="136" w:firstLine="0"/>
        <w:rPr>
          <w:rFonts w:eastAsia="Arial Unicode MS"/>
          <w:color w:val="auto"/>
          <w:szCs w:val="24"/>
        </w:rPr>
      </w:pPr>
      <w:r w:rsidRPr="002E4302">
        <w:rPr>
          <w:rFonts w:eastAsia="Arial Unicode MS"/>
          <w:color w:val="auto"/>
          <w:szCs w:val="24"/>
        </w:rPr>
        <w:t>Предвид общата п</w:t>
      </w:r>
      <w:r>
        <w:rPr>
          <w:rFonts w:eastAsia="Arial Unicode MS"/>
          <w:color w:val="auto"/>
          <w:szCs w:val="24"/>
        </w:rPr>
        <w:t>рогнозна стойност на поръчката</w:t>
      </w:r>
      <w:r w:rsidRPr="002E4302">
        <w:rPr>
          <w:rFonts w:eastAsia="Calibri"/>
          <w:color w:val="auto"/>
          <w:szCs w:val="24"/>
        </w:rPr>
        <w:t>,</w:t>
      </w:r>
      <w:r w:rsidRPr="002E4302">
        <w:rPr>
          <w:rFonts w:eastAsia="Arial Unicode MS"/>
          <w:color w:val="auto"/>
          <w:szCs w:val="24"/>
        </w:rPr>
        <w:t xml:space="preserve"> безспорно е налице възможност и условия обществената поръчка да бъде възложена по предвидения в чл. 18, ал. 1, т. 12 от ЗОП ред за провеждане на публично състезание. </w:t>
      </w:r>
    </w:p>
    <w:p w:rsidR="00B07F4D" w:rsidRDefault="00B07F4D" w:rsidP="00B07F4D">
      <w:pPr>
        <w:spacing w:line="276" w:lineRule="auto"/>
        <w:ind w:left="0" w:right="-92" w:firstLine="0"/>
        <w:rPr>
          <w:b/>
        </w:rPr>
      </w:pPr>
    </w:p>
    <w:p w:rsidR="00B07F4D" w:rsidRPr="00B1130A" w:rsidRDefault="00B07F4D" w:rsidP="00B07F4D">
      <w:pPr>
        <w:keepNext/>
        <w:keepLines/>
        <w:spacing w:before="40" w:after="0" w:line="276" w:lineRule="auto"/>
        <w:ind w:left="0" w:right="0" w:firstLine="0"/>
        <w:outlineLvl w:val="1"/>
        <w:rPr>
          <w:rFonts w:eastAsiaTheme="majorEastAsia"/>
          <w:b/>
          <w:caps/>
          <w:szCs w:val="24"/>
        </w:rPr>
      </w:pPr>
      <w:r w:rsidRPr="00B1130A">
        <w:rPr>
          <w:rFonts w:eastAsiaTheme="majorEastAsia"/>
          <w:b/>
          <w:caps/>
          <w:szCs w:val="24"/>
        </w:rPr>
        <w:t>2. Описание на обществената поръчка. Техническо задание/Технически спецификации:</w:t>
      </w:r>
    </w:p>
    <w:p w:rsidR="00B07F4D" w:rsidRPr="003303BB" w:rsidRDefault="00B07F4D" w:rsidP="00B07F4D">
      <w:pPr>
        <w:spacing w:line="276" w:lineRule="auto"/>
        <w:ind w:left="0"/>
      </w:pPr>
    </w:p>
    <w:p w:rsidR="00B07F4D" w:rsidRDefault="00B07F4D" w:rsidP="00B07F4D">
      <w:pPr>
        <w:spacing w:line="276" w:lineRule="auto"/>
        <w:ind w:left="0" w:right="0"/>
        <w:rPr>
          <w:b/>
        </w:rPr>
      </w:pPr>
      <w:r w:rsidRPr="003303BB">
        <w:rPr>
          <w:b/>
        </w:rPr>
        <w:t xml:space="preserve">Подробно описание на обществената поръчка е посочено в техническото задание/техническата спецификация, неразделна част от настоящата документация. </w:t>
      </w:r>
    </w:p>
    <w:p w:rsidR="00B07F4D" w:rsidRDefault="00B07F4D" w:rsidP="00B07F4D">
      <w:pPr>
        <w:ind w:left="0"/>
        <w:rPr>
          <w:lang w:val="en-US"/>
        </w:rPr>
      </w:pPr>
    </w:p>
    <w:p w:rsidR="00B07F4D" w:rsidRPr="003303BB" w:rsidRDefault="00B07F4D" w:rsidP="00B07F4D">
      <w:pPr>
        <w:spacing w:line="276" w:lineRule="auto"/>
        <w:ind w:left="0"/>
        <w:rPr>
          <w:b/>
        </w:rPr>
      </w:pPr>
      <w:r w:rsidRPr="003303BB">
        <w:rPr>
          <w:b/>
        </w:rPr>
        <w:t>3.</w:t>
      </w:r>
      <w:r w:rsidRPr="003303BB">
        <w:t xml:space="preserve"> </w:t>
      </w:r>
      <w:r w:rsidRPr="003303BB">
        <w:rPr>
          <w:b/>
        </w:rPr>
        <w:t>Място на изпълнение на поръчката:</w:t>
      </w:r>
    </w:p>
    <w:p w:rsidR="00B07F4D" w:rsidRDefault="00B07F4D" w:rsidP="00B07F4D">
      <w:pPr>
        <w:spacing w:after="0" w:line="360" w:lineRule="auto"/>
        <w:ind w:left="0" w:right="0" w:firstLine="0"/>
        <w:rPr>
          <w:color w:val="auto"/>
          <w:szCs w:val="24"/>
        </w:rPr>
      </w:pPr>
      <w:r w:rsidRPr="00B1130A">
        <w:rPr>
          <w:color w:val="auto"/>
          <w:szCs w:val="24"/>
        </w:rPr>
        <w:lastRenderedPageBreak/>
        <w:t xml:space="preserve">Република България, Област </w:t>
      </w:r>
      <w:r>
        <w:rPr>
          <w:color w:val="auto"/>
          <w:szCs w:val="24"/>
        </w:rPr>
        <w:t>София област</w:t>
      </w:r>
      <w:r w:rsidRPr="00B1130A">
        <w:rPr>
          <w:color w:val="auto"/>
          <w:szCs w:val="24"/>
        </w:rPr>
        <w:t xml:space="preserve">, Община </w:t>
      </w:r>
      <w:r>
        <w:rPr>
          <w:color w:val="auto"/>
          <w:szCs w:val="24"/>
        </w:rPr>
        <w:t>Самоков</w:t>
      </w:r>
      <w:r w:rsidRPr="00B1130A">
        <w:rPr>
          <w:color w:val="auto"/>
          <w:szCs w:val="24"/>
        </w:rPr>
        <w:t xml:space="preserve">, град </w:t>
      </w:r>
      <w:r>
        <w:rPr>
          <w:color w:val="auto"/>
          <w:szCs w:val="24"/>
        </w:rPr>
        <w:t>Самоков</w:t>
      </w:r>
      <w:r w:rsidRPr="00B1130A">
        <w:rPr>
          <w:color w:val="auto"/>
          <w:szCs w:val="24"/>
        </w:rPr>
        <w:t>.</w:t>
      </w:r>
    </w:p>
    <w:p w:rsidR="00B07F4D" w:rsidRDefault="00B07F4D" w:rsidP="00B07F4D">
      <w:pPr>
        <w:spacing w:after="0" w:line="360" w:lineRule="auto"/>
        <w:ind w:left="0" w:right="0" w:firstLine="0"/>
        <w:rPr>
          <w:color w:val="auto"/>
          <w:szCs w:val="24"/>
        </w:rPr>
      </w:pPr>
    </w:p>
    <w:p w:rsidR="00B07F4D" w:rsidRPr="00B1130A" w:rsidRDefault="00B07F4D" w:rsidP="00B07F4D">
      <w:pPr>
        <w:spacing w:after="0" w:line="360" w:lineRule="auto"/>
        <w:ind w:left="0" w:right="0" w:firstLine="0"/>
        <w:rPr>
          <w:color w:val="auto"/>
          <w:szCs w:val="24"/>
        </w:rPr>
      </w:pPr>
      <w:r w:rsidRPr="00B1130A">
        <w:rPr>
          <w:color w:val="auto"/>
          <w:szCs w:val="24"/>
        </w:rPr>
        <w:t xml:space="preserve">Някои от дейностите могат да се извършват в офис на изпълнителя или на друго място, ако това е целесъобразно или се налага от спецификата на изпълнение на съответния вид дейност. </w:t>
      </w:r>
    </w:p>
    <w:p w:rsidR="00B07F4D" w:rsidRDefault="00B07F4D" w:rsidP="00B07F4D">
      <w:pPr>
        <w:ind w:left="0"/>
        <w:rPr>
          <w:lang w:val="en-US"/>
        </w:rPr>
      </w:pPr>
    </w:p>
    <w:p w:rsidR="00B07F4D" w:rsidRPr="003303BB" w:rsidRDefault="00B07F4D" w:rsidP="00B07F4D">
      <w:pPr>
        <w:spacing w:after="0" w:line="276" w:lineRule="auto"/>
        <w:ind w:left="0" w:right="8" w:firstLine="0"/>
        <w:rPr>
          <w:b/>
        </w:rPr>
      </w:pPr>
      <w:r w:rsidRPr="003303BB">
        <w:rPr>
          <w:b/>
        </w:rPr>
        <w:t>4.</w:t>
      </w:r>
      <w:r w:rsidRPr="003303BB">
        <w:t xml:space="preserve"> </w:t>
      </w:r>
      <w:r w:rsidRPr="003303BB">
        <w:rPr>
          <w:b/>
        </w:rPr>
        <w:t xml:space="preserve">Срок на договора и срок за изпълнение на дейностите по поръчката: </w:t>
      </w:r>
    </w:p>
    <w:p w:rsidR="00B07F4D" w:rsidRPr="003303BB" w:rsidRDefault="00B07F4D" w:rsidP="00B07F4D">
      <w:pPr>
        <w:spacing w:after="0" w:line="276" w:lineRule="auto"/>
        <w:ind w:left="0" w:right="8" w:firstLine="0"/>
        <w:rPr>
          <w:b/>
        </w:rPr>
      </w:pPr>
    </w:p>
    <w:p w:rsidR="00B07F4D" w:rsidRPr="003303BB" w:rsidRDefault="00B07F4D" w:rsidP="00B07F4D">
      <w:pPr>
        <w:pStyle w:val="Default"/>
        <w:spacing w:line="276" w:lineRule="auto"/>
        <w:jc w:val="both"/>
        <w:rPr>
          <w:color w:val="auto"/>
        </w:rPr>
      </w:pPr>
      <w:r w:rsidRPr="003303BB">
        <w:rPr>
          <w:color w:val="auto"/>
        </w:rPr>
        <w:t>Договорът</w:t>
      </w:r>
      <w:r>
        <w:rPr>
          <w:color w:val="auto"/>
        </w:rPr>
        <w:t xml:space="preserve"> </w:t>
      </w:r>
      <w:r w:rsidRPr="003303BB">
        <w:rPr>
          <w:color w:val="auto"/>
        </w:rPr>
        <w:t xml:space="preserve">се счита за сключен от датата на подписване Договорно споразумение от двете страни и ще остане обвързващ за двете страни до изпълнение от тях на всичките им задължения съгласно документите, съставляващи Договора, освен ако не бъде прекратен по-рано по предвидения в Договора ред. </w:t>
      </w:r>
    </w:p>
    <w:p w:rsidR="00B07F4D" w:rsidRDefault="00B07F4D" w:rsidP="00B07F4D">
      <w:pPr>
        <w:ind w:left="0"/>
        <w:rPr>
          <w:lang w:val="en-US"/>
        </w:rPr>
      </w:pPr>
    </w:p>
    <w:p w:rsidR="00B07F4D" w:rsidRDefault="00B07F4D" w:rsidP="00B07F4D">
      <w:pPr>
        <w:spacing w:after="0" w:line="360" w:lineRule="auto"/>
        <w:ind w:left="0" w:right="0" w:firstLine="0"/>
        <w:rPr>
          <w:color w:val="auto"/>
          <w:szCs w:val="24"/>
        </w:rPr>
      </w:pPr>
      <w:r w:rsidRPr="00CF5530">
        <w:rPr>
          <w:b/>
          <w:szCs w:val="24"/>
        </w:rPr>
        <w:t>Общият срок за изпълнение на дейностите е:</w:t>
      </w:r>
      <w:r>
        <w:rPr>
          <w:b/>
          <w:szCs w:val="24"/>
        </w:rPr>
        <w:t xml:space="preserve"> </w:t>
      </w:r>
      <w:r w:rsidRPr="00B1130A">
        <w:rPr>
          <w:color w:val="auto"/>
          <w:szCs w:val="24"/>
        </w:rPr>
        <w:t xml:space="preserve"> </w:t>
      </w:r>
      <w:r w:rsidR="00D006FE">
        <w:rPr>
          <w:color w:val="auto"/>
          <w:szCs w:val="24"/>
        </w:rPr>
        <w:t xml:space="preserve">до 180 (сто и осемдесет) календарни дни. </w:t>
      </w:r>
    </w:p>
    <w:p w:rsidR="00B07F4D" w:rsidRDefault="00B07F4D" w:rsidP="00B07F4D">
      <w:pPr>
        <w:spacing w:after="0" w:line="360" w:lineRule="auto"/>
        <w:ind w:left="0" w:right="0" w:firstLine="0"/>
        <w:rPr>
          <w:color w:val="auto"/>
          <w:szCs w:val="24"/>
        </w:rPr>
      </w:pPr>
    </w:p>
    <w:p w:rsidR="00B07F4D" w:rsidRPr="003303BB" w:rsidRDefault="00B07F4D" w:rsidP="00B07F4D">
      <w:pPr>
        <w:spacing w:line="276" w:lineRule="auto"/>
        <w:ind w:left="0" w:right="0" w:firstLine="0"/>
        <w:rPr>
          <w:szCs w:val="24"/>
        </w:rPr>
      </w:pPr>
      <w:bookmarkStart w:id="13" w:name="_Toc36471283"/>
      <w:r w:rsidRPr="003303BB">
        <w:rPr>
          <w:b/>
          <w:caps/>
          <w:szCs w:val="24"/>
        </w:rPr>
        <w:t xml:space="preserve">5. </w:t>
      </w:r>
      <w:r w:rsidRPr="003303BB">
        <w:rPr>
          <w:b/>
        </w:rPr>
        <w:t xml:space="preserve">Прогнозна стойност на </w:t>
      </w:r>
      <w:r w:rsidRPr="003303BB">
        <w:rPr>
          <w:b/>
          <w:szCs w:val="24"/>
        </w:rPr>
        <w:t>обществената поръчка:</w:t>
      </w:r>
      <w:bookmarkEnd w:id="13"/>
      <w:r w:rsidRPr="003303BB">
        <w:rPr>
          <w:szCs w:val="24"/>
        </w:rPr>
        <w:t xml:space="preserve"> </w:t>
      </w:r>
    </w:p>
    <w:p w:rsidR="00B07F4D" w:rsidRPr="00B1130A" w:rsidRDefault="00B07F4D" w:rsidP="00D006FE">
      <w:pPr>
        <w:spacing w:after="0" w:line="360" w:lineRule="auto"/>
        <w:ind w:left="0" w:right="0" w:firstLine="0"/>
        <w:rPr>
          <w:color w:val="auto"/>
          <w:szCs w:val="24"/>
        </w:rPr>
      </w:pPr>
      <w:r w:rsidRPr="003303BB">
        <w:t>Общата прогнозна стойност на обществената поръчка е:</w:t>
      </w:r>
      <w:r>
        <w:t xml:space="preserve"> </w:t>
      </w:r>
      <w:r w:rsidR="00672D06">
        <w:rPr>
          <w:b/>
          <w:color w:val="auto"/>
          <w:szCs w:val="24"/>
          <w:lang w:val="en-US"/>
        </w:rPr>
        <w:t>315 050,94</w:t>
      </w:r>
      <w:r w:rsidR="00D006FE">
        <w:rPr>
          <w:color w:val="auto"/>
          <w:szCs w:val="24"/>
        </w:rPr>
        <w:t xml:space="preserve"> (</w:t>
      </w:r>
      <w:r w:rsidR="00672D06">
        <w:rPr>
          <w:color w:val="auto"/>
          <w:szCs w:val="24"/>
        </w:rPr>
        <w:t>триста и петнадесет хиляди петдесет лева и деветдесет и четири стотинки</w:t>
      </w:r>
      <w:bookmarkStart w:id="14" w:name="_GoBack"/>
      <w:bookmarkEnd w:id="14"/>
      <w:r w:rsidR="00D006FE">
        <w:rPr>
          <w:color w:val="auto"/>
          <w:szCs w:val="24"/>
        </w:rPr>
        <w:t>) лв. без ДДС.</w:t>
      </w:r>
    </w:p>
    <w:p w:rsidR="00B07F4D" w:rsidRDefault="00B07F4D" w:rsidP="00B07F4D">
      <w:pPr>
        <w:spacing w:line="276" w:lineRule="auto"/>
        <w:ind w:left="0" w:right="-92" w:firstLine="0"/>
        <w:rPr>
          <w:b/>
        </w:rPr>
      </w:pPr>
    </w:p>
    <w:p w:rsidR="00B07F4D" w:rsidRPr="003303BB" w:rsidRDefault="00B07F4D" w:rsidP="00B07F4D">
      <w:pPr>
        <w:spacing w:after="0" w:line="276" w:lineRule="auto"/>
        <w:ind w:left="0" w:right="8" w:firstLine="0"/>
        <w:rPr>
          <w:b/>
          <w:szCs w:val="24"/>
          <w:u w:val="single"/>
        </w:rPr>
      </w:pPr>
      <w:r w:rsidRPr="003303BB">
        <w:rPr>
          <w:bCs/>
          <w:szCs w:val="24"/>
        </w:rPr>
        <w:t>Прогнозната стойност е максималният финансов ресурс, с който възложителят разполага. В случай, че участник предложи цена за изпълнение, която е по- висока от посочената, ще бъде отстранен от участие в процедурата.</w:t>
      </w:r>
    </w:p>
    <w:p w:rsidR="00B07F4D" w:rsidRPr="003303BB" w:rsidRDefault="00B07F4D" w:rsidP="00B07F4D">
      <w:pPr>
        <w:spacing w:line="276" w:lineRule="auto"/>
        <w:ind w:left="-15" w:right="8" w:firstLine="0"/>
      </w:pPr>
    </w:p>
    <w:p w:rsidR="00B07F4D" w:rsidRDefault="00B07F4D" w:rsidP="00B07F4D">
      <w:pPr>
        <w:spacing w:line="276" w:lineRule="auto"/>
        <w:ind w:left="-15" w:right="8" w:firstLine="0"/>
      </w:pPr>
      <w:r w:rsidRPr="003303BB">
        <w:t xml:space="preserve">Предложените цени трябва да бъдат в лева без ДДС, закръглени до втория знак след десетичната запетая. Да включват всички разходи на Изпълнителя, свързани с изпълнение на предмета на договора. </w:t>
      </w:r>
    </w:p>
    <w:p w:rsidR="00B07F4D" w:rsidRDefault="00B07F4D" w:rsidP="00B07F4D">
      <w:pPr>
        <w:ind w:left="0" w:right="50" w:firstLine="0"/>
      </w:pPr>
    </w:p>
    <w:p w:rsidR="00B07F4D" w:rsidRPr="003303BB" w:rsidRDefault="00B07F4D" w:rsidP="00B07F4D">
      <w:pPr>
        <w:spacing w:line="276" w:lineRule="auto"/>
        <w:ind w:left="0" w:right="8" w:firstLine="0"/>
        <w:rPr>
          <w:b/>
        </w:rPr>
      </w:pPr>
      <w:r w:rsidRPr="003303BB">
        <w:rPr>
          <w:b/>
        </w:rPr>
        <w:t>6.</w:t>
      </w:r>
      <w:r w:rsidRPr="003303BB">
        <w:t xml:space="preserve"> </w:t>
      </w:r>
      <w:r w:rsidRPr="003303BB">
        <w:rPr>
          <w:b/>
        </w:rPr>
        <w:t xml:space="preserve">Източник на финансиране, условия и начини на плащане: </w:t>
      </w:r>
    </w:p>
    <w:p w:rsidR="00D006FE" w:rsidRDefault="00B07F4D" w:rsidP="00B07F4D">
      <w:pPr>
        <w:spacing w:line="276" w:lineRule="auto"/>
        <w:ind w:left="0" w:right="-92" w:firstLine="0"/>
      </w:pPr>
      <w:r>
        <w:t>Поръчката се обявява с осигурено ф</w:t>
      </w:r>
      <w:r w:rsidR="00D006FE">
        <w:t>инансиране от бюджета на община Самоков и от бюджета на процедура за предоставяне на БФП №</w:t>
      </w:r>
      <w:r w:rsidR="00D006FE">
        <w:rPr>
          <w:lang w:val="en-US"/>
        </w:rPr>
        <w:t xml:space="preserve">BG06RDNP001-19.607 </w:t>
      </w:r>
      <w:r w:rsidR="00D006FE">
        <w:t xml:space="preserve">за подбор на проекти за </w:t>
      </w:r>
      <w:proofErr w:type="spellStart"/>
      <w:r w:rsidR="00D006FE">
        <w:t>вътрешнотериториално</w:t>
      </w:r>
      <w:proofErr w:type="spellEnd"/>
      <w:r w:rsidR="00D006FE">
        <w:t xml:space="preserve"> и транснационално сътрудничество по </w:t>
      </w:r>
      <w:proofErr w:type="spellStart"/>
      <w:r w:rsidR="00D006FE">
        <w:t>подмярка</w:t>
      </w:r>
      <w:proofErr w:type="spellEnd"/>
      <w:r w:rsidR="00D006FE">
        <w:t xml:space="preserve"> 19.3 „Подготовка и изпълнение на дейности за сътрудничество на местни инициативни групи“ от мярка 19 „Водено от общностите местно развитие“ от Програма за развитие на селските райони 2014-2020.</w:t>
      </w:r>
    </w:p>
    <w:p w:rsidR="00B07F4D" w:rsidRDefault="00B07F4D" w:rsidP="00B07F4D">
      <w:pPr>
        <w:spacing w:line="276" w:lineRule="auto"/>
        <w:ind w:left="0" w:right="-92" w:firstLine="0"/>
      </w:pPr>
      <w:r>
        <w:t xml:space="preserve">Условията и начина на плащане са уредени в проекта на договор. </w:t>
      </w:r>
    </w:p>
    <w:p w:rsidR="00B07F4D" w:rsidRPr="003303BB" w:rsidRDefault="00B07F4D" w:rsidP="00B07F4D">
      <w:pPr>
        <w:spacing w:line="276" w:lineRule="auto"/>
        <w:ind w:left="0" w:right="8" w:firstLine="0"/>
        <w:rPr>
          <w:b/>
        </w:rPr>
      </w:pPr>
      <w:r w:rsidRPr="003303BB">
        <w:rPr>
          <w:b/>
        </w:rPr>
        <w:t>7. Обособени позиции:</w:t>
      </w:r>
    </w:p>
    <w:p w:rsidR="00B07F4D" w:rsidRPr="005819D7" w:rsidRDefault="00B07F4D" w:rsidP="00B07F4D">
      <w:pPr>
        <w:spacing w:line="276" w:lineRule="auto"/>
        <w:ind w:left="-15" w:right="8" w:firstLine="0"/>
        <w:rPr>
          <w:color w:val="auto"/>
          <w:szCs w:val="24"/>
        </w:rPr>
      </w:pPr>
      <w:r w:rsidRPr="005819D7">
        <w:rPr>
          <w:color w:val="auto"/>
          <w:szCs w:val="24"/>
        </w:rPr>
        <w:t xml:space="preserve">Настоящата обществена поръчка не е разделена на обособени позиции, тъй като </w:t>
      </w:r>
      <w:r w:rsidRPr="005819D7">
        <w:rPr>
          <w:bCs/>
          <w:color w:val="auto"/>
          <w:szCs w:val="24"/>
          <w:shd w:val="clear" w:color="auto" w:fill="FFFFFF"/>
        </w:rPr>
        <w:t xml:space="preserve">е икономически неефективно и би затруднило цялостното изпълнение на поръчката. При </w:t>
      </w:r>
      <w:r w:rsidRPr="005819D7">
        <w:rPr>
          <w:bCs/>
          <w:color w:val="auto"/>
          <w:szCs w:val="24"/>
          <w:shd w:val="clear" w:color="auto" w:fill="FFFFFF"/>
        </w:rPr>
        <w:lastRenderedPageBreak/>
        <w:t>разделяне на обособени позиции има опасност изпълнението на поръчката прекомерно да се затрудни технически или да се оскъпи, поради необходимостта от сложна координация между отделните изпълнители, и между всеки от тях и Възложителя. Наред с това, евентуално предвиждане на обособени позиции би увеличило и вероятността от забавяне на изпълнението качествено и в срок. Предвид горните съображения и с оглед основната цел на закона за постигане на ефективност се приема, че разделянето на обществената поръчка на обособени позиции не е целесъобразно.</w:t>
      </w:r>
    </w:p>
    <w:p w:rsidR="00B07F4D" w:rsidRPr="005819D7" w:rsidRDefault="00B07F4D" w:rsidP="00B07F4D">
      <w:pPr>
        <w:spacing w:line="276" w:lineRule="auto"/>
        <w:ind w:left="0" w:right="-92" w:firstLine="0"/>
        <w:rPr>
          <w:b/>
          <w:color w:val="auto"/>
        </w:rPr>
      </w:pPr>
    </w:p>
    <w:p w:rsidR="00B07F4D" w:rsidRPr="00B1130A" w:rsidRDefault="00B07F4D" w:rsidP="00B07F4D">
      <w:pPr>
        <w:spacing w:line="276" w:lineRule="auto"/>
        <w:ind w:left="0" w:right="0" w:firstLine="0"/>
        <w:rPr>
          <w:szCs w:val="24"/>
        </w:rPr>
      </w:pPr>
      <w:r w:rsidRPr="00B1130A">
        <w:rPr>
          <w:b/>
          <w:bCs/>
          <w:szCs w:val="24"/>
        </w:rPr>
        <w:t>8. Възможност за представяне на варианти в офертите.</w:t>
      </w:r>
    </w:p>
    <w:p w:rsidR="00B07F4D" w:rsidRPr="00B1130A" w:rsidRDefault="00B07F4D" w:rsidP="00B07F4D">
      <w:pPr>
        <w:spacing w:after="0" w:line="276" w:lineRule="auto"/>
        <w:ind w:left="0" w:right="0" w:firstLine="0"/>
        <w:rPr>
          <w:bCs/>
          <w:szCs w:val="24"/>
        </w:rPr>
      </w:pPr>
      <w:r w:rsidRPr="00B1130A">
        <w:rPr>
          <w:bCs/>
          <w:szCs w:val="24"/>
        </w:rPr>
        <w:t>Няма възможност за представяне на варианти в офертите.</w:t>
      </w:r>
    </w:p>
    <w:p w:rsidR="00B07F4D" w:rsidRDefault="00B07F4D" w:rsidP="00B07F4D">
      <w:pPr>
        <w:spacing w:line="276" w:lineRule="auto"/>
        <w:ind w:left="0" w:right="-92" w:firstLine="0"/>
        <w:rPr>
          <w:b/>
        </w:rPr>
      </w:pPr>
    </w:p>
    <w:p w:rsidR="00B07F4D" w:rsidRPr="00B1130A" w:rsidRDefault="00B07F4D" w:rsidP="00B07F4D">
      <w:pPr>
        <w:spacing w:line="276" w:lineRule="auto"/>
        <w:ind w:left="0" w:right="0" w:firstLine="708"/>
        <w:rPr>
          <w:b/>
          <w:bCs/>
          <w:szCs w:val="24"/>
        </w:rPr>
      </w:pPr>
      <w:r w:rsidRPr="00B1130A">
        <w:rPr>
          <w:b/>
          <w:bCs/>
          <w:szCs w:val="24"/>
        </w:rPr>
        <w:t xml:space="preserve">РАЗДЕЛ </w:t>
      </w:r>
      <w:r w:rsidRPr="00B1130A">
        <w:rPr>
          <w:b/>
          <w:bCs/>
          <w:szCs w:val="24"/>
          <w:lang w:val="en-US"/>
        </w:rPr>
        <w:t xml:space="preserve">II: </w:t>
      </w:r>
      <w:r w:rsidRPr="00B1130A">
        <w:rPr>
          <w:b/>
          <w:bCs/>
          <w:szCs w:val="24"/>
        </w:rPr>
        <w:t>ИЗИСКВАНИЯ КЪМ УЧАСТНИЦИТЕ В ПРОЦЕДУРАТА</w:t>
      </w:r>
    </w:p>
    <w:p w:rsidR="00B07F4D" w:rsidRPr="00B1130A" w:rsidRDefault="00B07F4D" w:rsidP="00B07F4D">
      <w:pPr>
        <w:spacing w:line="276" w:lineRule="auto"/>
        <w:ind w:left="0" w:right="0" w:firstLine="708"/>
        <w:rPr>
          <w:b/>
          <w:bCs/>
          <w:szCs w:val="24"/>
        </w:rPr>
      </w:pPr>
      <w:r w:rsidRPr="00B1130A">
        <w:rPr>
          <w:b/>
          <w:bCs/>
          <w:szCs w:val="24"/>
          <w:lang w:val="en-US"/>
        </w:rPr>
        <w:t xml:space="preserve">1. </w:t>
      </w:r>
      <w:r w:rsidRPr="00B1130A">
        <w:rPr>
          <w:b/>
          <w:bCs/>
          <w:szCs w:val="24"/>
        </w:rPr>
        <w:t>Общи изисквания за участие:</w:t>
      </w:r>
    </w:p>
    <w:p w:rsidR="00B07F4D" w:rsidRPr="00B1130A" w:rsidRDefault="00B07F4D" w:rsidP="00B07F4D">
      <w:pPr>
        <w:spacing w:after="0" w:line="276" w:lineRule="auto"/>
        <w:ind w:left="0" w:right="0" w:firstLine="567"/>
        <w:rPr>
          <w:szCs w:val="24"/>
        </w:rPr>
      </w:pPr>
      <w:r w:rsidRPr="00B1130A">
        <w:rPr>
          <w:b/>
          <w:bCs/>
          <w:szCs w:val="24"/>
        </w:rPr>
        <w:t xml:space="preserve">1.1. </w:t>
      </w:r>
      <w:r w:rsidRPr="00B1130A">
        <w:rPr>
          <w:szCs w:val="24"/>
        </w:rPr>
        <w:t xml:space="preserve">В обявената процедура за възлагане на обществената поръчка може да участва всяко българско или чуждестранно </w:t>
      </w:r>
      <w:r w:rsidRPr="00B1130A">
        <w:t>физическо или юридическо лице</w:t>
      </w:r>
      <w:r w:rsidRPr="00B1130A">
        <w:rPr>
          <w:szCs w:val="24"/>
        </w:rPr>
        <w:t>, както и техни обединения, което отговаря на изискванията, предвидени в Закона за обществените поръчки (ЗОП), Правилника за прилагане на ЗОП и в другите нормативни актове, приложими с оглед предмета на обществената поръчка, както и на изискванията на Възложителя, посочени в настоящата документация.</w:t>
      </w:r>
    </w:p>
    <w:p w:rsidR="00B07F4D" w:rsidRPr="00B1130A" w:rsidRDefault="00B07F4D" w:rsidP="00B07F4D">
      <w:pPr>
        <w:spacing w:after="0" w:line="276" w:lineRule="auto"/>
        <w:ind w:left="0" w:right="0" w:firstLine="567"/>
        <w:rPr>
          <w:szCs w:val="24"/>
          <w:lang w:val="en-US"/>
        </w:rPr>
      </w:pPr>
      <w:r w:rsidRPr="00B1130A">
        <w:rPr>
          <w:b/>
          <w:szCs w:val="24"/>
        </w:rPr>
        <w:t>1.2.</w:t>
      </w:r>
      <w:r w:rsidRPr="00B1130A">
        <w:rPr>
          <w:szCs w:val="24"/>
        </w:rPr>
        <w:t xml:space="preserve"> Участниците се представляват от своите законни представители или от пълномощници, които са упълномощени изрично за дейностите, които могат да извършват. Тази информация се посочва в Част </w:t>
      </w:r>
      <w:r w:rsidRPr="00B1130A">
        <w:rPr>
          <w:szCs w:val="24"/>
          <w:lang w:val="en-US"/>
        </w:rPr>
        <w:t>II</w:t>
      </w:r>
      <w:r w:rsidRPr="00B1130A">
        <w:rPr>
          <w:szCs w:val="24"/>
        </w:rPr>
        <w:t>, раздел Б от ЕЕДОП - „Информация за представителите на икономическия оператор“</w:t>
      </w:r>
      <w:r w:rsidRPr="00B1130A">
        <w:rPr>
          <w:szCs w:val="24"/>
          <w:lang w:val="en-US"/>
        </w:rPr>
        <w:t>.</w:t>
      </w:r>
    </w:p>
    <w:p w:rsidR="00B07F4D" w:rsidRPr="00B1130A" w:rsidRDefault="00B07F4D" w:rsidP="00B07F4D">
      <w:pPr>
        <w:spacing w:after="0" w:line="276" w:lineRule="auto"/>
        <w:ind w:left="0" w:right="0" w:firstLine="567"/>
        <w:rPr>
          <w:szCs w:val="24"/>
        </w:rPr>
      </w:pPr>
      <w:r w:rsidRPr="00B1130A">
        <w:rPr>
          <w:b/>
          <w:szCs w:val="24"/>
        </w:rPr>
        <w:t>1.3.</w:t>
      </w:r>
      <w:r w:rsidRPr="00B1130A">
        <w:rPr>
          <w:szCs w:val="24"/>
        </w:rPr>
        <w:t xml:space="preserve"> Когато участник в процедурата е обединение, Възложителят изисква:</w:t>
      </w:r>
    </w:p>
    <w:p w:rsidR="00B07F4D" w:rsidRPr="00B1130A" w:rsidRDefault="00B07F4D" w:rsidP="00B07F4D">
      <w:pPr>
        <w:spacing w:after="0" w:line="276" w:lineRule="auto"/>
        <w:ind w:left="0" w:right="0" w:firstLine="567"/>
        <w:rPr>
          <w:szCs w:val="24"/>
        </w:rPr>
      </w:pPr>
      <w:r w:rsidRPr="00B1130A">
        <w:rPr>
          <w:szCs w:val="24"/>
        </w:rPr>
        <w:t>Участниците в обединението да определят партньор, който да представлява обединението, пред Възложителя, за целите на обществената поръчка.</w:t>
      </w:r>
    </w:p>
    <w:p w:rsidR="00B07F4D" w:rsidRPr="00B1130A" w:rsidRDefault="00B07F4D" w:rsidP="00B07F4D">
      <w:pPr>
        <w:spacing w:after="0" w:line="276" w:lineRule="auto"/>
        <w:ind w:left="0" w:right="0" w:firstLine="567"/>
        <w:rPr>
          <w:szCs w:val="24"/>
        </w:rPr>
      </w:pPr>
      <w:r w:rsidRPr="00B1130A">
        <w:rPr>
          <w:szCs w:val="24"/>
        </w:rPr>
        <w:t>Участниците в обединението да уговорят солидарна отговорност при изпълнение на обществената поръчка.</w:t>
      </w:r>
    </w:p>
    <w:p w:rsidR="00B07F4D" w:rsidRPr="00B1130A" w:rsidRDefault="00B07F4D" w:rsidP="00B07F4D">
      <w:pPr>
        <w:spacing w:after="0" w:line="276" w:lineRule="auto"/>
        <w:ind w:left="0" w:right="0" w:firstLine="567"/>
        <w:rPr>
          <w:szCs w:val="24"/>
        </w:rPr>
      </w:pPr>
      <w:r w:rsidRPr="00B1130A">
        <w:rPr>
          <w:szCs w:val="24"/>
        </w:rPr>
        <w:t>Възложителят не изисква създаване на юридическо лице, когато участникът, определен за Изпълнител, е обединение на физически или юридически лица, но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B07F4D" w:rsidRPr="00B1130A" w:rsidRDefault="00B07F4D" w:rsidP="00B07F4D">
      <w:pPr>
        <w:spacing w:after="0" w:line="276" w:lineRule="auto"/>
        <w:ind w:left="0" w:right="0" w:firstLine="567"/>
        <w:rPr>
          <w:b/>
          <w:bCs/>
          <w:szCs w:val="24"/>
        </w:rPr>
      </w:pPr>
      <w:r w:rsidRPr="00B1130A">
        <w:rPr>
          <w:b/>
          <w:szCs w:val="24"/>
        </w:rPr>
        <w:t xml:space="preserve">2. Изисквания за участие в процедурата, свързани с личното състояние на участниците и с ограниченията, произтичащи от </w:t>
      </w:r>
      <w:r>
        <w:rPr>
          <w:b/>
          <w:szCs w:val="24"/>
        </w:rPr>
        <w:t xml:space="preserve"> чл. 87 от ЗПК</w:t>
      </w:r>
      <w:r w:rsidRPr="00B1130A">
        <w:rPr>
          <w:b/>
          <w:szCs w:val="24"/>
        </w:rPr>
        <w:t>. Забрана за участие на свързани лица.</w:t>
      </w:r>
      <w:r w:rsidRPr="00B1130A">
        <w:rPr>
          <w:b/>
          <w:bCs/>
          <w:szCs w:val="24"/>
        </w:rPr>
        <w:t xml:space="preserve"> </w:t>
      </w:r>
    </w:p>
    <w:p w:rsidR="00B07F4D" w:rsidRDefault="00B07F4D" w:rsidP="00B07F4D">
      <w:pPr>
        <w:ind w:left="0"/>
        <w:rPr>
          <w:lang w:val="en-US"/>
        </w:rPr>
      </w:pPr>
    </w:p>
    <w:p w:rsidR="00B07F4D" w:rsidRPr="00B1130A" w:rsidRDefault="00B07F4D" w:rsidP="00B07F4D">
      <w:pPr>
        <w:spacing w:after="0" w:line="276" w:lineRule="auto"/>
        <w:ind w:left="0" w:right="0" w:firstLine="567"/>
        <w:rPr>
          <w:szCs w:val="24"/>
        </w:rPr>
      </w:pPr>
      <w:r w:rsidRPr="00B1130A">
        <w:rPr>
          <w:b/>
          <w:bCs/>
          <w:szCs w:val="24"/>
        </w:rPr>
        <w:t>2.1.</w:t>
      </w:r>
      <w:r w:rsidRPr="00B1130A">
        <w:rPr>
          <w:szCs w:val="24"/>
        </w:rPr>
        <w:t xml:space="preserve"> В настоящата процедура не може да участва и ще бъде отстранен участник, за когото са налице обстоятелствата по чл. 54, ал. 1 и чл. 55, ал. 1, т. 1 от ЗОП, както следват:</w:t>
      </w:r>
    </w:p>
    <w:p w:rsidR="00B07F4D" w:rsidRPr="00B1130A" w:rsidRDefault="00B07F4D" w:rsidP="00B07F4D">
      <w:pPr>
        <w:spacing w:after="0" w:line="276" w:lineRule="auto"/>
        <w:ind w:left="0" w:right="0" w:firstLine="567"/>
        <w:rPr>
          <w:szCs w:val="24"/>
        </w:rPr>
      </w:pPr>
      <w:r w:rsidRPr="00B1130A">
        <w:rPr>
          <w:b/>
          <w:szCs w:val="24"/>
        </w:rPr>
        <w:lastRenderedPageBreak/>
        <w:t>2.1.1.</w:t>
      </w:r>
      <w:r w:rsidRPr="00B1130A">
        <w:rPr>
          <w:szCs w:val="24"/>
        </w:rPr>
        <w:t xml:space="preserve"> е осъден с влязла в сила присъда за престъпление по чл. 108а, чл. 159а – 159г, чл. 172, чл. 192а, чл. 194 – 217, чл. 219 – 252, чл. 253 – 260, чл. 301 – 307, чл. 321, 321а и чл. 352 – 353е от Наказателния кодекс (чл. 54, ал. 1, т. 1 от ЗОП);</w:t>
      </w:r>
    </w:p>
    <w:p w:rsidR="00B07F4D" w:rsidRPr="00B1130A" w:rsidRDefault="00B07F4D" w:rsidP="00B07F4D">
      <w:pPr>
        <w:spacing w:after="0" w:line="276" w:lineRule="auto"/>
        <w:ind w:left="0" w:right="0" w:firstLine="567"/>
        <w:rPr>
          <w:szCs w:val="24"/>
        </w:rPr>
      </w:pPr>
      <w:r w:rsidRPr="00B1130A">
        <w:rPr>
          <w:b/>
          <w:szCs w:val="24"/>
        </w:rPr>
        <w:t>2.1.2</w:t>
      </w:r>
      <w:r w:rsidRPr="00B1130A">
        <w:rPr>
          <w:szCs w:val="24"/>
        </w:rPr>
        <w:t>. е осъден с влязла в сила присъда за престъпление, аналогично на тези по т. 5.2.1.1, в друга държава членка или трета страна (чл. 54, ал. 1, т. 2 от ЗОП);</w:t>
      </w:r>
    </w:p>
    <w:p w:rsidR="00B07F4D" w:rsidRPr="00B1130A" w:rsidRDefault="00B07F4D" w:rsidP="00B07F4D">
      <w:pPr>
        <w:widowControl w:val="0"/>
        <w:autoSpaceDE w:val="0"/>
        <w:autoSpaceDN w:val="0"/>
        <w:adjustRightInd w:val="0"/>
        <w:spacing w:before="120" w:after="0" w:line="276" w:lineRule="auto"/>
        <w:ind w:left="0" w:right="0" w:firstLine="567"/>
        <w:rPr>
          <w:szCs w:val="24"/>
        </w:rPr>
      </w:pPr>
      <w:r w:rsidRPr="00B1130A">
        <w:rPr>
          <w:b/>
          <w:bCs/>
          <w:szCs w:val="24"/>
        </w:rPr>
        <w:t>2.1.3.</w:t>
      </w:r>
      <w:r w:rsidRPr="00B1130A">
        <w:rPr>
          <w:szCs w:val="24"/>
        </w:rPr>
        <w:t xml:space="preserve"> </w:t>
      </w:r>
      <w:r w:rsidRPr="00B1130A">
        <w:rPr>
          <w:bCs/>
          <w:szCs w:val="24"/>
        </w:rPr>
        <w:t xml:space="preserve">има задължения за данъци и задължителни осигурителни вноски по смисъла на </w:t>
      </w:r>
      <w:hyperlink r:id="rId5" w:history="1">
        <w:r w:rsidRPr="00B1130A">
          <w:rPr>
            <w:bCs/>
            <w:szCs w:val="24"/>
          </w:rPr>
          <w:t>чл. 162, ал. 2, т. 1 от Данъчно-осигурителния процесуален кодекс</w:t>
        </w:r>
      </w:hyperlink>
      <w:r w:rsidRPr="00B1130A">
        <w:rPr>
          <w:bCs/>
          <w:szCs w:val="24"/>
        </w:rPr>
        <w:t xml:space="preserve">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(чл. 54, ал. 1, т.3 от ЗОП);</w:t>
      </w:r>
    </w:p>
    <w:p w:rsidR="00B07F4D" w:rsidRPr="00B1130A" w:rsidRDefault="00B07F4D" w:rsidP="00B07F4D">
      <w:pPr>
        <w:widowControl w:val="0"/>
        <w:autoSpaceDE w:val="0"/>
        <w:autoSpaceDN w:val="0"/>
        <w:adjustRightInd w:val="0"/>
        <w:spacing w:before="120" w:after="0" w:line="276" w:lineRule="auto"/>
        <w:ind w:left="0" w:right="0" w:firstLine="567"/>
        <w:rPr>
          <w:szCs w:val="24"/>
        </w:rPr>
      </w:pPr>
      <w:r w:rsidRPr="00B1130A">
        <w:rPr>
          <w:b/>
          <w:bCs/>
          <w:szCs w:val="24"/>
        </w:rPr>
        <w:t>2.1.4.</w:t>
      </w:r>
      <w:r w:rsidRPr="00B1130A">
        <w:rPr>
          <w:szCs w:val="24"/>
        </w:rPr>
        <w:t xml:space="preserve"> за когото е установено, че:</w:t>
      </w:r>
    </w:p>
    <w:p w:rsidR="00B07F4D" w:rsidRPr="00B1130A" w:rsidRDefault="00B07F4D" w:rsidP="00B07F4D">
      <w:pPr>
        <w:spacing w:after="0" w:line="276" w:lineRule="auto"/>
        <w:ind w:left="0" w:right="0" w:firstLine="567"/>
        <w:rPr>
          <w:szCs w:val="24"/>
        </w:rPr>
      </w:pPr>
      <w:r w:rsidRPr="00B1130A">
        <w:rPr>
          <w:b/>
          <w:bCs/>
          <w:szCs w:val="24"/>
        </w:rPr>
        <w:t>а)</w:t>
      </w:r>
      <w:r w:rsidRPr="00B1130A">
        <w:rPr>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подбор(чл. 54, ал. 1, т. 5, буква „а“ от ЗОП);</w:t>
      </w:r>
    </w:p>
    <w:p w:rsidR="00B07F4D" w:rsidRPr="00B1130A" w:rsidRDefault="00B07F4D" w:rsidP="00B07F4D">
      <w:pPr>
        <w:spacing w:after="0" w:line="276" w:lineRule="auto"/>
        <w:ind w:left="0" w:right="0" w:firstLine="567"/>
        <w:rPr>
          <w:szCs w:val="24"/>
        </w:rPr>
      </w:pPr>
      <w:r w:rsidRPr="00B1130A">
        <w:rPr>
          <w:b/>
          <w:bCs/>
          <w:szCs w:val="24"/>
        </w:rPr>
        <w:t>б)</w:t>
      </w:r>
      <w:r w:rsidRPr="00B1130A">
        <w:rPr>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буква „б“ от ЗОП);</w:t>
      </w:r>
    </w:p>
    <w:p w:rsidR="00B07F4D" w:rsidRPr="00B1130A" w:rsidRDefault="00B07F4D" w:rsidP="00B07F4D">
      <w:pPr>
        <w:spacing w:after="0" w:line="276" w:lineRule="auto"/>
        <w:ind w:left="0" w:right="0" w:firstLine="567"/>
        <w:rPr>
          <w:szCs w:val="24"/>
        </w:rPr>
      </w:pPr>
      <w:r w:rsidRPr="00B1130A">
        <w:rPr>
          <w:b/>
          <w:bCs/>
          <w:szCs w:val="24"/>
        </w:rPr>
        <w:t>2.1.5.</w:t>
      </w:r>
      <w:r w:rsidRPr="00B1130A">
        <w:rPr>
          <w:szCs w:val="24"/>
        </w:rPr>
        <w:t xml:space="preserve">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B1130A">
        <w:rPr>
          <w:bCs/>
          <w:szCs w:val="24"/>
        </w:rPr>
        <w:t xml:space="preserve"> (чл. 54, ал. 1, т. 6 от ЗОП)</w:t>
      </w:r>
      <w:r w:rsidRPr="00B1130A">
        <w:rPr>
          <w:szCs w:val="24"/>
        </w:rPr>
        <w:t>;</w:t>
      </w:r>
    </w:p>
    <w:p w:rsidR="00B07F4D" w:rsidRPr="00B1130A" w:rsidRDefault="00B07F4D" w:rsidP="00B07F4D">
      <w:pPr>
        <w:widowControl w:val="0"/>
        <w:autoSpaceDE w:val="0"/>
        <w:autoSpaceDN w:val="0"/>
        <w:adjustRightInd w:val="0"/>
        <w:spacing w:before="120" w:after="0" w:line="276" w:lineRule="auto"/>
        <w:ind w:left="0" w:right="0" w:firstLine="567"/>
        <w:rPr>
          <w:szCs w:val="24"/>
        </w:rPr>
      </w:pPr>
      <w:r w:rsidRPr="00B1130A">
        <w:rPr>
          <w:b/>
          <w:bCs/>
          <w:szCs w:val="24"/>
        </w:rPr>
        <w:t>2.1.6.</w:t>
      </w:r>
      <w:r w:rsidRPr="00B1130A">
        <w:rPr>
          <w:szCs w:val="24"/>
        </w:rPr>
        <w:t xml:space="preserve"> е налице конфликт на интереси, който не може да бъде отстранен (чл. 54, ал. 1, т. 7 от ЗОП);</w:t>
      </w:r>
    </w:p>
    <w:p w:rsidR="00B07F4D" w:rsidRPr="00B1130A" w:rsidRDefault="00B07F4D" w:rsidP="00B07F4D">
      <w:pPr>
        <w:widowControl w:val="0"/>
        <w:autoSpaceDE w:val="0"/>
        <w:autoSpaceDN w:val="0"/>
        <w:adjustRightInd w:val="0"/>
        <w:spacing w:before="120" w:after="0" w:line="276" w:lineRule="auto"/>
        <w:ind w:left="0" w:right="0" w:firstLine="567"/>
        <w:rPr>
          <w:b/>
          <w:szCs w:val="24"/>
        </w:rPr>
      </w:pPr>
      <w:r w:rsidRPr="00B1130A">
        <w:rPr>
          <w:b/>
          <w:szCs w:val="24"/>
        </w:rPr>
        <w:t>2.1.7.</w:t>
      </w:r>
      <w:r w:rsidRPr="00B1130A">
        <w:rPr>
          <w:szCs w:val="24"/>
        </w:rPr>
        <w:t xml:space="preserve"> е налице неравнопоставеност в случаите по чл. 44, ал. 5 от ЗОП (чл. 54, ал. 1, т.4 от ЗОП);</w:t>
      </w:r>
    </w:p>
    <w:p w:rsidR="00B07F4D" w:rsidRPr="00B1130A" w:rsidRDefault="00B07F4D" w:rsidP="00B07F4D">
      <w:pPr>
        <w:spacing w:before="120" w:after="0" w:line="276" w:lineRule="auto"/>
        <w:ind w:left="0" w:right="0" w:firstLine="567"/>
        <w:rPr>
          <w:szCs w:val="24"/>
        </w:rPr>
      </w:pPr>
      <w:r w:rsidRPr="00B1130A">
        <w:rPr>
          <w:b/>
          <w:bCs/>
          <w:szCs w:val="24"/>
        </w:rPr>
        <w:t>2.1.8.</w:t>
      </w:r>
      <w:r w:rsidRPr="00B1130A">
        <w:rPr>
          <w:szCs w:val="24"/>
        </w:rPr>
        <w:t xml:space="preserve">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(чл.55, ал.1, т.1 от ЗОП);</w:t>
      </w:r>
    </w:p>
    <w:p w:rsidR="00B07F4D" w:rsidRPr="00B1130A" w:rsidRDefault="00B07F4D" w:rsidP="00B07F4D">
      <w:pPr>
        <w:spacing w:after="0" w:line="276" w:lineRule="auto"/>
        <w:ind w:left="0" w:right="0" w:firstLine="567"/>
        <w:rPr>
          <w:szCs w:val="24"/>
        </w:rPr>
      </w:pPr>
      <w:r w:rsidRPr="00B1130A">
        <w:rPr>
          <w:b/>
          <w:szCs w:val="24"/>
        </w:rPr>
        <w:t>2.</w:t>
      </w:r>
      <w:r>
        <w:rPr>
          <w:b/>
          <w:szCs w:val="24"/>
        </w:rPr>
        <w:t>2</w:t>
      </w:r>
      <w:r w:rsidRPr="00B1130A">
        <w:rPr>
          <w:b/>
          <w:szCs w:val="24"/>
        </w:rPr>
        <w:t>.</w:t>
      </w:r>
      <w:r w:rsidRPr="00B1130A">
        <w:rPr>
          <w:szCs w:val="24"/>
        </w:rPr>
        <w:t xml:space="preserve"> Не могат да участват в процедурата и ще бъдат отстранявани участници, които са свързани лица по смисъла на §2, т.45 от ДР на ЗОП. </w:t>
      </w:r>
    </w:p>
    <w:p w:rsidR="00B07F4D" w:rsidRPr="00B1130A" w:rsidRDefault="00B07F4D" w:rsidP="00B07F4D">
      <w:pPr>
        <w:spacing w:line="276" w:lineRule="auto"/>
        <w:ind w:left="0" w:right="0" w:firstLine="567"/>
        <w:contextualSpacing/>
        <w:rPr>
          <w:szCs w:val="24"/>
        </w:rPr>
      </w:pPr>
      <w:r>
        <w:rPr>
          <w:b/>
          <w:szCs w:val="24"/>
        </w:rPr>
        <w:t>2.3</w:t>
      </w:r>
      <w:r w:rsidRPr="009B100E">
        <w:rPr>
          <w:b/>
          <w:szCs w:val="24"/>
        </w:rPr>
        <w:t>.</w:t>
      </w:r>
      <w:r>
        <w:rPr>
          <w:szCs w:val="24"/>
        </w:rPr>
        <w:t xml:space="preserve"> </w:t>
      </w:r>
      <w:r w:rsidRPr="00B1130A">
        <w:rPr>
          <w:szCs w:val="24"/>
        </w:rPr>
        <w:t xml:space="preserve">Участник в процедурата, за когото са налице основания за отстраняване по чл.54, ал.1 и чл.55, ал.1, т.1 от ЗОП, може да докаже, че е предприел мерки, които гарантират неговата надеждност съгласно чл.56 от ЗОП. </w:t>
      </w:r>
    </w:p>
    <w:p w:rsidR="00B07F4D" w:rsidRPr="00B1130A" w:rsidRDefault="00B07F4D" w:rsidP="00B07F4D">
      <w:pPr>
        <w:spacing w:line="276" w:lineRule="auto"/>
        <w:ind w:left="0" w:right="0" w:firstLine="567"/>
        <w:contextualSpacing/>
        <w:rPr>
          <w:szCs w:val="24"/>
          <w:lang w:val="en-US"/>
        </w:rPr>
      </w:pPr>
      <w:r w:rsidRPr="00B1130A">
        <w:rPr>
          <w:szCs w:val="24"/>
        </w:rPr>
        <w:t>Основанията за отстраняване по чл.54, ал.1 и чл.55, ал.1, т.1 от ЗОП се прилагат до изтичане на сроковете, посочени в чл.57, ал.3 от ЗОП.</w:t>
      </w:r>
    </w:p>
    <w:p w:rsidR="00B07F4D" w:rsidRPr="00B1130A" w:rsidRDefault="00B07F4D" w:rsidP="00B07F4D">
      <w:pPr>
        <w:spacing w:line="276" w:lineRule="auto"/>
        <w:ind w:left="0" w:right="0" w:firstLine="708"/>
        <w:rPr>
          <w:szCs w:val="24"/>
        </w:rPr>
      </w:pPr>
      <w:r w:rsidRPr="00B1130A">
        <w:rPr>
          <w:szCs w:val="24"/>
        </w:rPr>
        <w:lastRenderedPageBreak/>
        <w:t>Основанията са приложими и по отношение на подизпълнителите и третите лица, когато участникът е декларирал, че ще ползва подизпълнители, респективно когато се позовава на капацитета на трети лица.</w:t>
      </w:r>
    </w:p>
    <w:p w:rsidR="00B07F4D" w:rsidRPr="00386D4E" w:rsidRDefault="00B07F4D" w:rsidP="00B07F4D">
      <w:pPr>
        <w:ind w:left="0" w:right="0" w:firstLine="708"/>
      </w:pPr>
      <w:r w:rsidRPr="00386D4E">
        <w:rPr>
          <w:b/>
        </w:rPr>
        <w:t>2.</w:t>
      </w:r>
      <w:r>
        <w:rPr>
          <w:b/>
        </w:rPr>
        <w:t>4</w:t>
      </w:r>
      <w:r w:rsidRPr="00386D4E">
        <w:rPr>
          <w:b/>
        </w:rPr>
        <w:t>.</w:t>
      </w:r>
      <w:r w:rsidRPr="00386D4E">
        <w:t xml:space="preserve"> Лице, заемало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 Забраната по предходното изречение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предходното изречение е станало съдружник, притежава дялове или е управител или член на орган на управление или контрол след освобождаването му от длъжност (чл. 87 от Закона за противодействие на корупцията (ЗПК).</w:t>
      </w:r>
    </w:p>
    <w:p w:rsidR="00B07F4D" w:rsidRDefault="00B07F4D" w:rsidP="00B07F4D">
      <w:pPr>
        <w:ind w:left="0"/>
        <w:rPr>
          <w:lang w:val="en-US"/>
        </w:rPr>
      </w:pPr>
    </w:p>
    <w:p w:rsidR="00B07F4D" w:rsidRPr="00B1130A" w:rsidRDefault="00B07F4D" w:rsidP="00B07F4D">
      <w:pPr>
        <w:spacing w:after="20" w:line="276" w:lineRule="auto"/>
        <w:ind w:left="0" w:right="0" w:firstLine="713"/>
      </w:pPr>
      <w:r w:rsidRPr="00B1130A">
        <w:rPr>
          <w:b/>
        </w:rPr>
        <w:t>ОБЕДИНЕНИЯ, НЕПЕРСОНИФИЦИРАНИ ДРУЖЕСТВА</w:t>
      </w:r>
    </w:p>
    <w:p w:rsidR="00B07F4D" w:rsidRPr="008A3942" w:rsidRDefault="00B07F4D" w:rsidP="00B07F4D">
      <w:pPr>
        <w:spacing w:line="276" w:lineRule="auto"/>
        <w:ind w:left="0" w:right="0" w:firstLine="709"/>
      </w:pPr>
      <w:r w:rsidRPr="00386D4E">
        <w:t>При участие на обединения, които не са юридически лица, съответствието с критериите за подбор, свързани с професионална компетентност и опит за изпълнение на поръчката, както и тези за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се доказва от съответните членове на обединението съобразно разпределението на участието им в изпълнението на дейностите, предвидено в догово</w:t>
      </w:r>
      <w:r>
        <w:t>ра за създаване на обединението</w:t>
      </w:r>
      <w:r w:rsidRPr="008A3942">
        <w:t>. Възложителят не поставя каквито и да е изисквания относно правната форма под която Обединението ще участва в процедурата за възлагане на поръчката. Когато Участникът е обединение, което не юридическо лице се представя копие от документ за създаване на обединението (учредителния акт, споразумение и/или друг приложим документ), както и следната информация във връзка с конкретната обществена поръчка:</w:t>
      </w:r>
    </w:p>
    <w:p w:rsidR="00B07F4D" w:rsidRPr="008A3942" w:rsidRDefault="00B07F4D" w:rsidP="00B07F4D">
      <w:pPr>
        <w:spacing w:line="276" w:lineRule="auto"/>
        <w:ind w:left="0" w:right="0" w:firstLine="708"/>
      </w:pPr>
      <w:r w:rsidRPr="008A3942">
        <w:t>- правата и задълженията на участниците в обединението;</w:t>
      </w:r>
    </w:p>
    <w:p w:rsidR="00B07F4D" w:rsidRPr="008A3942" w:rsidRDefault="00B07F4D" w:rsidP="00B07F4D">
      <w:pPr>
        <w:spacing w:line="276" w:lineRule="auto"/>
        <w:ind w:left="0" w:right="0" w:firstLine="708"/>
      </w:pPr>
      <w:r w:rsidRPr="008A3942">
        <w:t xml:space="preserve">- дейностите, които ще изпълнява всеки член на обединението; </w:t>
      </w:r>
    </w:p>
    <w:p w:rsidR="00B07F4D" w:rsidRPr="008A3942" w:rsidRDefault="00B07F4D" w:rsidP="00B07F4D">
      <w:pPr>
        <w:spacing w:line="276" w:lineRule="auto"/>
        <w:ind w:left="0" w:right="0" w:firstLine="709"/>
      </w:pPr>
      <w:r w:rsidRPr="008A3942">
        <w:t>- уговаряне на солидарна отговорност, когато такава не е предвидена съгласно приложимото законодателство.</w:t>
      </w:r>
    </w:p>
    <w:p w:rsidR="00B07F4D" w:rsidRPr="008A3942" w:rsidRDefault="00B07F4D" w:rsidP="00B07F4D">
      <w:pPr>
        <w:spacing w:line="276" w:lineRule="auto"/>
        <w:ind w:left="0" w:right="0" w:firstLine="709"/>
      </w:pPr>
      <w:r w:rsidRPr="008A3942">
        <w:t xml:space="preserve">Когато участникът е обединение, което не е юридическо лице, следва да бъде определен и посочен партньор/партньори, който/които да представлява/представляват обединението за целите на настоящата обществена поръчка. </w:t>
      </w:r>
    </w:p>
    <w:p w:rsidR="00B07F4D" w:rsidRPr="008A3942" w:rsidRDefault="00B07F4D" w:rsidP="00B07F4D">
      <w:pPr>
        <w:spacing w:line="276" w:lineRule="auto"/>
        <w:ind w:left="0" w:right="0" w:firstLine="708"/>
      </w:pPr>
      <w:r w:rsidRPr="008A3942">
        <w:t xml:space="preserve">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w:t>
      </w:r>
      <w:r w:rsidRPr="008A3942">
        <w:lastRenderedPageBreak/>
        <w:t>кореспонденция при провеждането на процедурата. В случай, че не е регистрирано при възлагане изпълнението на дейностите, предмет на настоящата обществена поръчка, Изпълнителят следва да извърши данъчна регистрация и регистрация по БУЛСТАТ, или еквивалентна съгласно законодателството на държавата, в която обединението е установено, след уведомяването му за извършеното класиране и преди подписване на Договора за възлагане на настоящата обществена поръчка;</w:t>
      </w:r>
    </w:p>
    <w:p w:rsidR="00B07F4D" w:rsidRPr="00B1130A" w:rsidRDefault="00B07F4D" w:rsidP="00B07F4D">
      <w:pPr>
        <w:spacing w:line="276" w:lineRule="auto"/>
        <w:ind w:left="0" w:right="0" w:firstLine="708"/>
      </w:pPr>
    </w:p>
    <w:p w:rsidR="00B07F4D" w:rsidRPr="00B1130A" w:rsidRDefault="00B07F4D" w:rsidP="00B07F4D">
      <w:pPr>
        <w:spacing w:after="99" w:line="276" w:lineRule="auto"/>
        <w:ind w:left="0" w:right="0" w:firstLine="713"/>
      </w:pPr>
      <w:r w:rsidRPr="00B1130A">
        <w:rPr>
          <w:b/>
        </w:rPr>
        <w:t>ПОДИЗПЪЛНИТЕЛИ</w:t>
      </w:r>
      <w:r w:rsidRPr="00B1130A">
        <w:t>:</w:t>
      </w:r>
    </w:p>
    <w:p w:rsidR="00B07F4D" w:rsidRPr="00B1130A" w:rsidRDefault="00B07F4D" w:rsidP="00B07F4D">
      <w:pPr>
        <w:spacing w:after="52" w:line="276" w:lineRule="auto"/>
        <w:ind w:left="0" w:right="0" w:firstLine="708"/>
      </w:pPr>
      <w:r w:rsidRPr="00B1130A">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Изпълнителите сключват договор за </w:t>
      </w:r>
      <w:proofErr w:type="spellStart"/>
      <w:r w:rsidRPr="00B1130A">
        <w:t>подизпълнение</w:t>
      </w:r>
      <w:proofErr w:type="spellEnd"/>
      <w:r w:rsidRPr="00B1130A">
        <w:t xml:space="preserve"> с подизпълнителите, посочени в офертата. Възложителят изисква замяна на подизпълнител, който не отговаря на някое от условията поради промяна в обстоятелствата преди сключване на договора за обществена поръчка.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Независимо от възможността за използване на подизпълнители отговорността за изпълнение на договора за обществена поръчка е на изпълнителя.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Подизпълнителите нямат право да </w:t>
      </w:r>
      <w:proofErr w:type="spellStart"/>
      <w:r w:rsidRPr="00B1130A">
        <w:t>превъзлагат</w:t>
      </w:r>
      <w:proofErr w:type="spellEnd"/>
      <w:r w:rsidRPr="00B1130A">
        <w:t xml:space="preserve"> една или повече от дейностите, които са включени в предмета на договора за </w:t>
      </w:r>
      <w:proofErr w:type="spellStart"/>
      <w:r w:rsidRPr="00B1130A">
        <w:t>подизпълнение</w:t>
      </w:r>
      <w:proofErr w:type="spellEnd"/>
      <w:r w:rsidRPr="00B1130A">
        <w:t xml:space="preserve">.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B1130A">
        <w:t>подизпълнение</w:t>
      </w:r>
      <w:proofErr w:type="spellEnd"/>
      <w:r w:rsidRPr="00B1130A">
        <w:t>. 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B07F4D" w:rsidRPr="00B1130A" w:rsidRDefault="00B07F4D" w:rsidP="00B07F4D">
      <w:pPr>
        <w:spacing w:after="52" w:line="276" w:lineRule="auto"/>
        <w:ind w:left="0" w:right="0"/>
      </w:pPr>
      <w:r w:rsidRPr="00B1130A">
        <w:t>•</w:t>
      </w:r>
      <w:r w:rsidRPr="00B1130A">
        <w:tab/>
        <w:t xml:space="preserve">за новия подизпълнител не са налице основанията за отстраняване в процедурата; </w:t>
      </w:r>
    </w:p>
    <w:p w:rsidR="00B07F4D" w:rsidRPr="00B1130A" w:rsidRDefault="00B07F4D" w:rsidP="00B07F4D">
      <w:pPr>
        <w:spacing w:after="52" w:line="276" w:lineRule="auto"/>
        <w:ind w:left="0" w:right="0"/>
      </w:pPr>
      <w:r w:rsidRPr="00B1130A">
        <w:lastRenderedPageBreak/>
        <w:t>•</w:t>
      </w:r>
      <w:r w:rsidRPr="00B1130A">
        <w:tab/>
        <w:t>новият подизпълнител отговаря на критериите за подбор по отношение на дела и вида на дейностите, които ще изпълнява</w:t>
      </w:r>
    </w:p>
    <w:p w:rsidR="00B07F4D" w:rsidRPr="00B1130A" w:rsidRDefault="00B07F4D" w:rsidP="00B07F4D">
      <w:pPr>
        <w:spacing w:after="52" w:line="276" w:lineRule="auto"/>
        <w:ind w:left="0" w:right="0" w:firstLine="358"/>
      </w:pPr>
      <w:r w:rsidRPr="00B1130A">
        <w:t xml:space="preserve">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в срок до три дни от неговото сключване. </w:t>
      </w:r>
    </w:p>
    <w:p w:rsidR="00B07F4D" w:rsidRPr="00B1130A" w:rsidRDefault="00B07F4D" w:rsidP="00B07F4D">
      <w:pPr>
        <w:spacing w:after="52" w:line="276" w:lineRule="auto"/>
        <w:ind w:left="0" w:right="0"/>
      </w:pPr>
      <w:r w:rsidRPr="00B1130A">
        <w:t>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В процедура за възлагане на обществена поръчка едно физическо или юридическо лице може да участва само в едно обединение.</w:t>
      </w:r>
    </w:p>
    <w:p w:rsidR="00B07F4D" w:rsidRPr="00B1130A" w:rsidRDefault="00B07F4D" w:rsidP="00B07F4D">
      <w:pPr>
        <w:spacing w:after="52" w:line="276" w:lineRule="auto"/>
      </w:pPr>
    </w:p>
    <w:p w:rsidR="00B07F4D" w:rsidRPr="00B1130A" w:rsidRDefault="00B07F4D" w:rsidP="00B07F4D">
      <w:pPr>
        <w:spacing w:after="34" w:line="276" w:lineRule="auto"/>
        <w:ind w:left="-5" w:right="8"/>
      </w:pPr>
      <w:r w:rsidRPr="00B1130A">
        <w:tab/>
      </w:r>
      <w:r w:rsidRPr="00B1130A">
        <w:tab/>
      </w:r>
      <w:r w:rsidRPr="00B1130A">
        <w:tab/>
      </w:r>
      <w:r w:rsidRPr="00B1130A">
        <w:rPr>
          <w:b/>
        </w:rPr>
        <w:t>ИЗПОЛЗВАНЕ КАПАЦИТЕТА НА ТРЕТИ ЛИЦА</w:t>
      </w:r>
    </w:p>
    <w:p w:rsidR="00B07F4D" w:rsidRPr="00B1130A" w:rsidRDefault="00B07F4D" w:rsidP="00B07F4D">
      <w:pPr>
        <w:spacing w:after="34" w:line="276" w:lineRule="auto"/>
        <w:ind w:left="-5" w:right="8" w:firstLine="713"/>
      </w:pPr>
      <w:r w:rsidRPr="00B1130A">
        <w:t xml:space="preserve">Участниците могат да използват капацитета на трети лица, независимо от правната връзка между тях, за доказване съответствие с критериите, свързани с икономическото и финансовото състояние, техническите и професионалните способности. </w:t>
      </w:r>
    </w:p>
    <w:p w:rsidR="00B07F4D" w:rsidRPr="00B1130A" w:rsidRDefault="00B07F4D" w:rsidP="00B07F4D">
      <w:pPr>
        <w:spacing w:after="34" w:line="276" w:lineRule="auto"/>
        <w:ind w:left="-5" w:right="8" w:firstLine="713"/>
      </w:pPr>
      <w:r w:rsidRPr="00B1130A">
        <w:t>По отношение на критериите, свързани с професионална компетентност и опит за изпълнение на поръчката, участниците могат да използват капацитета на трети лица само ако тези лица ще участват в изпълнението на частта от поръчката, за която е необходим този капацитет.</w:t>
      </w:r>
    </w:p>
    <w:p w:rsidR="00B07F4D" w:rsidRPr="00B1130A" w:rsidRDefault="00B07F4D" w:rsidP="00B07F4D">
      <w:pPr>
        <w:spacing w:after="34" w:line="276" w:lineRule="auto"/>
        <w:ind w:left="-5" w:right="8" w:firstLine="713"/>
      </w:pPr>
      <w:r w:rsidRPr="00B1130A">
        <w:t xml:space="preserve">Когато участникът използва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B07F4D" w:rsidRPr="00B1130A" w:rsidRDefault="00B07F4D" w:rsidP="00B07F4D">
      <w:pPr>
        <w:spacing w:after="34" w:line="276" w:lineRule="auto"/>
        <w:ind w:left="-5" w:right="8" w:firstLine="572"/>
      </w:pPr>
      <w:r w:rsidRPr="00B1130A">
        <w:t xml:space="preserve">Третите лица трябва да отговарят на съответните критерии за подбор, за доказването на които участникът ще използва техния капацитет и за тях да не са налице основанията за отстраняване от процедурата. </w:t>
      </w:r>
    </w:p>
    <w:p w:rsidR="00B07F4D" w:rsidRPr="00B1130A" w:rsidRDefault="00B07F4D" w:rsidP="00B07F4D">
      <w:pPr>
        <w:spacing w:after="34" w:line="276" w:lineRule="auto"/>
        <w:ind w:left="-5" w:right="8" w:firstLine="572"/>
      </w:pPr>
      <w:r w:rsidRPr="00B1130A">
        <w:t>Възложителят изисква от участника да замени посоченото от него трето лице, ако то не отговаря на някое от условията, поради промяна в обстоятелства преди сключване на договора за обществена поръчка.</w:t>
      </w:r>
    </w:p>
    <w:p w:rsidR="00B07F4D" w:rsidRPr="00B1130A" w:rsidRDefault="00B07F4D" w:rsidP="00B07F4D">
      <w:pPr>
        <w:tabs>
          <w:tab w:val="left" w:pos="0"/>
        </w:tabs>
        <w:spacing w:line="276" w:lineRule="auto"/>
        <w:ind w:left="0" w:right="-1" w:firstLine="567"/>
        <w:contextualSpacing/>
      </w:pPr>
      <w:r w:rsidRPr="00B1130A">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гореизброените условия.</w:t>
      </w:r>
    </w:p>
    <w:p w:rsidR="00B07F4D" w:rsidRPr="00B1130A" w:rsidRDefault="00B07F4D" w:rsidP="00B07F4D">
      <w:pPr>
        <w:tabs>
          <w:tab w:val="left" w:pos="0"/>
        </w:tabs>
        <w:spacing w:line="276" w:lineRule="auto"/>
        <w:ind w:left="0" w:right="-1" w:firstLine="567"/>
        <w:contextualSpacing/>
      </w:pPr>
      <w:r w:rsidRPr="00B1130A">
        <w:t>Възложителят поставя изискване за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B07F4D" w:rsidRPr="00B1130A" w:rsidRDefault="00B07F4D" w:rsidP="00B07F4D">
      <w:pPr>
        <w:spacing w:line="276" w:lineRule="auto"/>
        <w:ind w:left="0" w:right="0" w:firstLine="708"/>
        <w:rPr>
          <w:szCs w:val="24"/>
        </w:rPr>
      </w:pPr>
    </w:p>
    <w:p w:rsidR="00B07F4D" w:rsidRPr="00B1130A" w:rsidRDefault="00B07F4D" w:rsidP="00B07F4D">
      <w:pPr>
        <w:spacing w:line="276" w:lineRule="auto"/>
        <w:ind w:left="0" w:firstLine="0"/>
        <w:contextualSpacing/>
        <w:rPr>
          <w:b/>
          <w:szCs w:val="24"/>
        </w:rPr>
      </w:pPr>
      <w:r w:rsidRPr="00B1130A">
        <w:rPr>
          <w:b/>
          <w:szCs w:val="24"/>
        </w:rPr>
        <w:t>3. КРИТЕРИИ ЗА ПОДБОР</w:t>
      </w:r>
    </w:p>
    <w:p w:rsidR="00B07F4D" w:rsidRPr="00B1130A" w:rsidRDefault="00B07F4D" w:rsidP="00B07F4D">
      <w:pPr>
        <w:spacing w:line="276" w:lineRule="auto"/>
        <w:ind w:left="0" w:right="0"/>
        <w:contextualSpacing/>
        <w:rPr>
          <w:szCs w:val="24"/>
        </w:rPr>
      </w:pPr>
      <w:r w:rsidRPr="00B1130A">
        <w:rPr>
          <w:szCs w:val="24"/>
        </w:rPr>
        <w:t>Участниците трябва да отговарят на критериите за подбор, както следват:</w:t>
      </w:r>
    </w:p>
    <w:p w:rsidR="00B07F4D" w:rsidRDefault="00B07F4D" w:rsidP="00B07F4D">
      <w:pPr>
        <w:ind w:left="0"/>
        <w:rPr>
          <w:lang w:val="en-US"/>
        </w:rPr>
      </w:pPr>
    </w:p>
    <w:p w:rsidR="00B07F4D" w:rsidRPr="003303BB" w:rsidRDefault="00B07F4D" w:rsidP="00B07F4D">
      <w:pPr>
        <w:keepNext/>
        <w:keepLines/>
        <w:spacing w:after="0" w:line="276" w:lineRule="auto"/>
        <w:ind w:left="0" w:right="0" w:firstLine="0"/>
        <w:outlineLvl w:val="1"/>
        <w:rPr>
          <w:b/>
          <w:bCs/>
          <w:caps/>
          <w:color w:val="auto"/>
          <w:szCs w:val="24"/>
          <w:lang w:eastAsia="en-US"/>
        </w:rPr>
      </w:pPr>
      <w:bookmarkStart w:id="15" w:name="_Toc450982663"/>
      <w:bookmarkStart w:id="16" w:name="_Toc462658441"/>
      <w:bookmarkStart w:id="17" w:name="_Toc465700368"/>
      <w:bookmarkStart w:id="18" w:name="_Toc470107492"/>
      <w:bookmarkStart w:id="19" w:name="_Toc470683306"/>
      <w:bookmarkStart w:id="20" w:name="_Toc486429986"/>
      <w:bookmarkStart w:id="21" w:name="_Toc496542670"/>
      <w:bookmarkStart w:id="22" w:name="_Toc505592826"/>
      <w:bookmarkStart w:id="23" w:name="_Toc36471288"/>
      <w:r w:rsidRPr="003303BB">
        <w:rPr>
          <w:b/>
          <w:bCs/>
          <w:caps/>
          <w:color w:val="auto"/>
          <w:szCs w:val="24"/>
          <w:lang w:eastAsia="en-US"/>
        </w:rPr>
        <w:t>3.1. Икономическо и финансово състояние И ДОКАЗАТЕЛСТВА:</w:t>
      </w:r>
      <w:bookmarkEnd w:id="15"/>
      <w:bookmarkEnd w:id="16"/>
      <w:bookmarkEnd w:id="17"/>
      <w:bookmarkEnd w:id="18"/>
      <w:bookmarkEnd w:id="19"/>
      <w:bookmarkEnd w:id="20"/>
      <w:bookmarkEnd w:id="21"/>
      <w:bookmarkEnd w:id="22"/>
      <w:bookmarkEnd w:id="23"/>
    </w:p>
    <w:p w:rsidR="00B07F4D" w:rsidRDefault="00B07F4D" w:rsidP="00B07F4D">
      <w:pPr>
        <w:ind w:left="0" w:right="50"/>
        <w:rPr>
          <w:b/>
          <w:color w:val="auto"/>
          <w:szCs w:val="24"/>
        </w:rPr>
      </w:pPr>
      <w:r>
        <w:rPr>
          <w:b/>
          <w:color w:val="auto"/>
          <w:szCs w:val="24"/>
        </w:rPr>
        <w:t xml:space="preserve">Не са поставени изисквания за икономическо и финансово състояние. </w:t>
      </w:r>
    </w:p>
    <w:p w:rsidR="00B07F4D" w:rsidRDefault="00B07F4D" w:rsidP="00B07F4D">
      <w:pPr>
        <w:ind w:left="0" w:right="50"/>
        <w:rPr>
          <w:b/>
          <w:color w:val="auto"/>
          <w:szCs w:val="24"/>
        </w:rPr>
      </w:pPr>
    </w:p>
    <w:p w:rsidR="00B07F4D" w:rsidRPr="003303BB" w:rsidRDefault="00B07F4D" w:rsidP="00B07F4D">
      <w:pPr>
        <w:spacing w:line="276" w:lineRule="auto"/>
        <w:ind w:left="0" w:right="8" w:firstLine="0"/>
      </w:pPr>
      <w:r w:rsidRPr="003303BB">
        <w:rPr>
          <w:b/>
        </w:rPr>
        <w:lastRenderedPageBreak/>
        <w:t>3.2.</w:t>
      </w:r>
      <w:r w:rsidRPr="003303BB">
        <w:t xml:space="preserve"> </w:t>
      </w:r>
      <w:r w:rsidRPr="003303BB">
        <w:rPr>
          <w:b/>
          <w:bCs/>
          <w:iCs/>
          <w:caps/>
          <w:szCs w:val="24"/>
        </w:rPr>
        <w:t>технически и професионални способности и доказателства:</w:t>
      </w:r>
    </w:p>
    <w:p w:rsidR="00B07F4D" w:rsidRPr="003303BB" w:rsidRDefault="00B07F4D" w:rsidP="00B07F4D">
      <w:pPr>
        <w:spacing w:line="276" w:lineRule="auto"/>
        <w:ind w:left="0" w:right="8" w:firstLine="0"/>
      </w:pPr>
      <w:r w:rsidRPr="003303BB">
        <w:t xml:space="preserve">3.2.1. Всеки участник трябва да има опит за изпълнение на поръчката - за последните </w:t>
      </w:r>
      <w:r>
        <w:t>5</w:t>
      </w:r>
      <w:r w:rsidRPr="003303BB">
        <w:t xml:space="preserve"> години, считано от датата на подаване на офертата, д</w:t>
      </w:r>
      <w:r>
        <w:t>а е изпълнил дейности с предмет</w:t>
      </w:r>
      <w:r w:rsidRPr="003303BB">
        <w:t>, идентичен или сходен с този на поръчката.</w:t>
      </w:r>
    </w:p>
    <w:p w:rsidR="00B07F4D" w:rsidRPr="00B07F4D" w:rsidRDefault="00B07F4D" w:rsidP="00B07F4D">
      <w:pPr>
        <w:ind w:left="0" w:right="0"/>
        <w:jc w:val="center"/>
        <w:rPr>
          <w:b/>
        </w:rPr>
      </w:pPr>
      <w:r w:rsidRPr="00483A3D">
        <w:rPr>
          <w:i/>
        </w:rPr>
        <w:t>Под «дейности с предмет, идентичен или сходен с този на  поръчката» да се разбира:</w:t>
      </w:r>
    </w:p>
    <w:p w:rsidR="00B07F4D" w:rsidRDefault="00C035CD" w:rsidP="00B07F4D">
      <w:pPr>
        <w:ind w:left="0" w:right="0"/>
        <w:jc w:val="center"/>
      </w:pPr>
      <w:r>
        <w:t xml:space="preserve">Строителство или ремонт или реконструкция на сгради. </w:t>
      </w:r>
    </w:p>
    <w:p w:rsidR="00960933" w:rsidRDefault="00960933" w:rsidP="00B07F4D">
      <w:pPr>
        <w:ind w:left="0" w:right="50"/>
      </w:pPr>
      <w:r w:rsidRPr="00960933">
        <w:rPr>
          <w:b/>
        </w:rPr>
        <w:t>ДОКАЗВАНЕ:</w:t>
      </w:r>
      <w:r>
        <w:t xml:space="preserve"> При подаване на офертата участникът декларира съответствие с поставеното изискване чрез попълване на Част IV, раздел В „Технически и професионални способности“, поле „извършени строителни дейности от конкретния вид“ от ЕЕДОП като предостави и информация за стойността, датата, на която е приключило изпълнението, мястото и вида на строителството.</w:t>
      </w:r>
    </w:p>
    <w:p w:rsidR="00B07F4D" w:rsidRPr="00931264" w:rsidRDefault="00960933" w:rsidP="00B07F4D">
      <w:pPr>
        <w:ind w:left="0" w:right="50"/>
        <w:rPr>
          <w:color w:val="auto"/>
          <w:szCs w:val="24"/>
        </w:rPr>
      </w:pPr>
      <w:r>
        <w:t xml:space="preserve"> </w:t>
      </w:r>
      <w:r w:rsidRPr="00960933">
        <w:rPr>
          <w:b/>
          <w:u w:val="single"/>
        </w:rPr>
        <w:t>Документи за доказване</w:t>
      </w:r>
      <w:r>
        <w:t xml:space="preserve"> (представят се само при условията на чл. 67, ал. 5 и 112, ал. 1,т. 2 от ЗОП) - Списък на строителството, идентично или сходно с предмета на поръчката, изпълнено през последните 5 години, считано от датата на подаване на офертите с приложени към него копия на удостоверения за добро изпълнение на посоченото строителство, които да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960933" w:rsidRDefault="00960933" w:rsidP="00B07F4D">
      <w:pPr>
        <w:spacing w:line="276" w:lineRule="auto"/>
        <w:ind w:left="0" w:right="8" w:firstLine="0"/>
        <w:rPr>
          <w:b/>
        </w:rPr>
      </w:pPr>
    </w:p>
    <w:p w:rsidR="00B07F4D" w:rsidRPr="00483A3D" w:rsidRDefault="00B07F4D" w:rsidP="00B07F4D">
      <w:pPr>
        <w:spacing w:line="276" w:lineRule="auto"/>
        <w:ind w:left="0" w:right="8" w:firstLine="0"/>
        <w:rPr>
          <w:b/>
        </w:rPr>
      </w:pPr>
      <w:r w:rsidRPr="00483A3D">
        <w:rPr>
          <w:b/>
        </w:rPr>
        <w:t>3.2.2. Участникът трябва да прилага:</w:t>
      </w:r>
    </w:p>
    <w:p w:rsidR="00B07F4D" w:rsidRPr="00483A3D" w:rsidRDefault="00B07F4D" w:rsidP="00B07F4D">
      <w:pPr>
        <w:numPr>
          <w:ilvl w:val="0"/>
          <w:numId w:val="3"/>
        </w:numPr>
        <w:spacing w:line="276" w:lineRule="auto"/>
        <w:ind w:right="8"/>
        <w:contextualSpacing/>
      </w:pPr>
      <w:r w:rsidRPr="00483A3D">
        <w:t>система за управление на качеството, съответстваща на стандарт ЕN ISO 9001 или еквивалент, с обхват приложим към предмета на поръчката;</w:t>
      </w:r>
    </w:p>
    <w:p w:rsidR="00B07F4D" w:rsidRPr="00483A3D" w:rsidRDefault="00B07F4D" w:rsidP="00B07F4D">
      <w:pPr>
        <w:numPr>
          <w:ilvl w:val="0"/>
          <w:numId w:val="3"/>
        </w:numPr>
        <w:spacing w:line="276" w:lineRule="auto"/>
        <w:ind w:right="8"/>
        <w:contextualSpacing/>
      </w:pPr>
      <w:r w:rsidRPr="00483A3D">
        <w:t xml:space="preserve">система за управление по околна среда, съответстваща на стандарт </w:t>
      </w:r>
      <w:r w:rsidRPr="00483A3D">
        <w:rPr>
          <w:lang w:val="en-US"/>
        </w:rPr>
        <w:t>EN ISO 14001</w:t>
      </w:r>
      <w:r w:rsidRPr="00483A3D">
        <w:t xml:space="preserve"> или еквивалент, с обхват приложим към предмета на поръчката;</w:t>
      </w:r>
    </w:p>
    <w:p w:rsidR="00B07F4D" w:rsidRPr="00483A3D" w:rsidRDefault="00B07F4D" w:rsidP="00B07F4D">
      <w:pPr>
        <w:spacing w:line="276" w:lineRule="auto"/>
        <w:ind w:right="8"/>
      </w:pPr>
    </w:p>
    <w:p w:rsidR="00B07F4D" w:rsidRPr="00483A3D" w:rsidRDefault="00B07F4D" w:rsidP="00B07F4D">
      <w:pPr>
        <w:shd w:val="clear" w:color="auto" w:fill="FFFFFF"/>
        <w:spacing w:after="0" w:line="276" w:lineRule="auto"/>
        <w:ind w:left="0" w:right="-430" w:firstLine="0"/>
        <w:rPr>
          <w:rFonts w:eastAsiaTheme="minorHAnsi"/>
          <w:color w:val="auto"/>
          <w:szCs w:val="24"/>
          <w:lang w:eastAsia="sr-Cyrl-CS"/>
        </w:rPr>
      </w:pPr>
      <w:r w:rsidRPr="00483A3D">
        <w:rPr>
          <w:rFonts w:eastAsiaTheme="minorHAnsi"/>
          <w:b/>
          <w:color w:val="auto"/>
          <w:spacing w:val="1"/>
          <w:szCs w:val="24"/>
          <w:lang w:eastAsia="en-GB"/>
        </w:rPr>
        <w:t xml:space="preserve">ДОКАЗВАНЕ: </w:t>
      </w:r>
      <w:r w:rsidRPr="00483A3D">
        <w:rPr>
          <w:rFonts w:eastAsiaTheme="minorHAnsi"/>
          <w:color w:val="auto"/>
          <w:szCs w:val="24"/>
          <w:lang w:eastAsia="sr-Cyrl-CS"/>
        </w:rPr>
        <w:t xml:space="preserve">Участникът декларира в Единния европейски документ за обществени поръчки  (ЕЕДОП) част </w:t>
      </w:r>
      <w:r w:rsidRPr="00483A3D">
        <w:rPr>
          <w:rFonts w:eastAsiaTheme="minorHAnsi"/>
          <w:color w:val="auto"/>
          <w:szCs w:val="24"/>
          <w:lang w:val="en-US" w:eastAsia="sr-Cyrl-CS"/>
        </w:rPr>
        <w:t xml:space="preserve">IV, </w:t>
      </w:r>
      <w:r w:rsidRPr="00483A3D">
        <w:rPr>
          <w:rFonts w:eastAsiaTheme="minorHAnsi"/>
          <w:color w:val="auto"/>
          <w:szCs w:val="24"/>
          <w:lang w:eastAsia="sr-Cyrl-CS"/>
        </w:rPr>
        <w:t xml:space="preserve">буква В информация относно наличие на сертификат ЕN ISO 9001 и </w:t>
      </w:r>
      <w:r w:rsidRPr="00483A3D">
        <w:rPr>
          <w:lang w:val="en-US"/>
        </w:rPr>
        <w:t>EN ISO 14001</w:t>
      </w:r>
      <w:r w:rsidRPr="00483A3D">
        <w:rPr>
          <w:rFonts w:eastAsiaTheme="minorHAnsi"/>
          <w:color w:val="auto"/>
          <w:szCs w:val="24"/>
          <w:lang w:eastAsia="sr-Cyrl-CS"/>
        </w:rPr>
        <w:t>, като посочва издател, номер, срок на валидност и обхват.</w:t>
      </w:r>
    </w:p>
    <w:p w:rsidR="00B07F4D" w:rsidRPr="00483A3D" w:rsidRDefault="00B07F4D" w:rsidP="00B07F4D">
      <w:pPr>
        <w:shd w:val="clear" w:color="auto" w:fill="FFFFFF"/>
        <w:spacing w:after="0" w:line="276" w:lineRule="auto"/>
        <w:ind w:left="0" w:right="-430" w:firstLine="0"/>
        <w:rPr>
          <w:rFonts w:eastAsiaTheme="minorHAnsi"/>
          <w:color w:val="auto"/>
          <w:szCs w:val="24"/>
          <w:lang w:eastAsia="sr-Cyrl-CS"/>
        </w:rPr>
      </w:pPr>
    </w:p>
    <w:p w:rsidR="00B07F4D" w:rsidRPr="00483A3D" w:rsidRDefault="00B07F4D" w:rsidP="00B07F4D">
      <w:pPr>
        <w:spacing w:after="0" w:line="276" w:lineRule="auto"/>
        <w:ind w:left="0" w:right="0" w:firstLine="0"/>
        <w:rPr>
          <w:rFonts w:eastAsiaTheme="minorHAnsi"/>
          <w:color w:val="auto"/>
          <w:szCs w:val="24"/>
        </w:rPr>
      </w:pPr>
      <w:r w:rsidRPr="00483A3D">
        <w:rPr>
          <w:rFonts w:eastAsiaTheme="minorHAnsi"/>
          <w:b/>
          <w:color w:val="auto"/>
          <w:szCs w:val="24"/>
          <w:u w:val="single"/>
        </w:rPr>
        <w:t>Документи за доказване на изискването:</w:t>
      </w:r>
    </w:p>
    <w:p w:rsidR="00B07F4D" w:rsidRPr="00483A3D" w:rsidRDefault="00B07F4D" w:rsidP="00B07F4D">
      <w:pPr>
        <w:shd w:val="clear" w:color="auto" w:fill="FFFFFF"/>
        <w:spacing w:after="0" w:line="276" w:lineRule="auto"/>
        <w:ind w:left="0" w:right="-430" w:firstLine="0"/>
        <w:rPr>
          <w:rFonts w:eastAsiaTheme="minorHAnsi"/>
          <w:color w:val="auto"/>
          <w:szCs w:val="24"/>
          <w:lang w:eastAsia="sr-Cyrl-CS"/>
        </w:rPr>
      </w:pPr>
      <w:r w:rsidRPr="00483A3D">
        <w:rPr>
          <w:rFonts w:eastAsiaTheme="minorHAnsi"/>
          <w:color w:val="auto"/>
          <w:szCs w:val="24"/>
          <w:lang w:eastAsia="sr-Cyrl-CS"/>
        </w:rPr>
        <w:t xml:space="preserve">Доказателства за изпълнение на изискванията – Копие на сертификати издадени от акредитирани лица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ал.2 от Закона за националната акредитация на  органи за оценяване на съответствието. </w:t>
      </w:r>
    </w:p>
    <w:p w:rsidR="00B07F4D" w:rsidRPr="00483A3D" w:rsidRDefault="00B07F4D" w:rsidP="00B07F4D">
      <w:pPr>
        <w:shd w:val="clear" w:color="auto" w:fill="FFFFFF"/>
        <w:spacing w:after="0" w:line="276" w:lineRule="auto"/>
        <w:ind w:left="0" w:right="-430" w:firstLine="0"/>
        <w:rPr>
          <w:rFonts w:eastAsiaTheme="minorHAnsi"/>
          <w:color w:val="auto"/>
          <w:szCs w:val="24"/>
          <w:lang w:eastAsia="sr-Cyrl-CS"/>
        </w:rPr>
      </w:pPr>
      <w:r w:rsidRPr="00483A3D">
        <w:rPr>
          <w:rFonts w:eastAsiaTheme="minorHAnsi"/>
          <w:color w:val="auto"/>
          <w:szCs w:val="24"/>
          <w:lang w:eastAsia="sr-Cyrl-CS"/>
        </w:rPr>
        <w:t xml:space="preserve">Възложителят ще приеме еквивалентни сертификати, издадени от органи, установени в други държави членки, както и други доказателства за еквивалентни мерки за осигуряване на качеството или опазването на околната среда, </w:t>
      </w:r>
      <w:r w:rsidRPr="00483A3D">
        <w:rPr>
          <w:rFonts w:eastAsiaTheme="minorHAnsi"/>
          <w:color w:val="auto"/>
          <w:szCs w:val="24"/>
          <w:shd w:val="clear" w:color="auto" w:fill="FFFFFF"/>
          <w:lang w:eastAsia="en-US"/>
        </w:rPr>
        <w:t xml:space="preserve">когато участникът не е имал достъп до такива сертификати или е нямал възможност да ги получи в съответните срокове по </w:t>
      </w:r>
      <w:r w:rsidRPr="00483A3D">
        <w:rPr>
          <w:rFonts w:eastAsiaTheme="minorHAnsi"/>
          <w:color w:val="auto"/>
          <w:szCs w:val="24"/>
          <w:shd w:val="clear" w:color="auto" w:fill="FFFFFF"/>
          <w:lang w:eastAsia="en-US"/>
        </w:rPr>
        <w:lastRenderedPageBreak/>
        <w:t>независещи от него причини. В последния случай участникът трябва да е в състояние да докаже, че предлаганите мерки са еквивалентни на изискваните.</w:t>
      </w:r>
    </w:p>
    <w:p w:rsidR="00B07F4D" w:rsidRDefault="00B07F4D" w:rsidP="00B07F4D">
      <w:pPr>
        <w:spacing w:line="276" w:lineRule="auto"/>
        <w:ind w:left="0" w:right="8" w:firstLine="0"/>
        <w:rPr>
          <w:i/>
        </w:rPr>
      </w:pPr>
    </w:p>
    <w:p w:rsidR="00B07F4D" w:rsidRPr="00483A3D" w:rsidRDefault="00B07F4D" w:rsidP="00B07F4D">
      <w:pPr>
        <w:autoSpaceDE w:val="0"/>
        <w:autoSpaceDN w:val="0"/>
        <w:adjustRightInd w:val="0"/>
        <w:spacing w:after="0" w:line="276" w:lineRule="auto"/>
        <w:ind w:left="0" w:right="0" w:firstLine="0"/>
        <w:rPr>
          <w:rFonts w:eastAsiaTheme="minorHAnsi"/>
          <w:bCs/>
          <w:color w:val="auto"/>
          <w:szCs w:val="24"/>
          <w:lang w:eastAsia="en-US"/>
        </w:rPr>
      </w:pPr>
      <w:r w:rsidRPr="00483A3D">
        <w:rPr>
          <w:rFonts w:eastAsiaTheme="minorHAnsi"/>
          <w:b/>
          <w:bCs/>
          <w:color w:val="auto"/>
          <w:szCs w:val="24"/>
          <w:lang w:eastAsia="en-US"/>
        </w:rPr>
        <w:t>3.3.</w:t>
      </w:r>
      <w:r w:rsidRPr="00483A3D">
        <w:rPr>
          <w:rFonts w:eastAsiaTheme="minorHAnsi"/>
          <w:bCs/>
          <w:color w:val="auto"/>
          <w:szCs w:val="24"/>
          <w:lang w:eastAsia="en-US"/>
        </w:rPr>
        <w:t xml:space="preserve"> При подаване на офертата обстоятелството се декларира в съответната част от ЕЕДОП, Част IV: Критерии за подбор, раздел В. Технически и професионални способности.</w:t>
      </w:r>
    </w:p>
    <w:p w:rsidR="00B07F4D" w:rsidRDefault="00B07F4D" w:rsidP="00B07F4D">
      <w:pPr>
        <w:spacing w:line="276" w:lineRule="auto"/>
        <w:ind w:left="0" w:right="8" w:firstLine="0"/>
        <w:rPr>
          <w:i/>
        </w:rPr>
      </w:pPr>
    </w:p>
    <w:p w:rsidR="00960933" w:rsidRDefault="00960933" w:rsidP="00960933">
      <w:pPr>
        <w:tabs>
          <w:tab w:val="left" w:pos="0"/>
          <w:tab w:val="right" w:pos="9072"/>
        </w:tabs>
        <w:spacing w:after="120" w:line="276" w:lineRule="auto"/>
        <w:ind w:left="0" w:right="0" w:firstLine="0"/>
      </w:pPr>
      <w:r>
        <w:rPr>
          <w:b/>
          <w:szCs w:val="24"/>
        </w:rPr>
        <w:t>3.4.</w:t>
      </w:r>
      <w:r>
        <w:t xml:space="preserve"> </w:t>
      </w:r>
      <w:r w:rsidRPr="00960933">
        <w:rPr>
          <w:b/>
        </w:rPr>
        <w:t>Участникът трябва да разполага с персонал и/или с ръководен състав с определена професионална компетентност за изпълнението на поръчката, които ще изпълняват СМР, както следва:</w:t>
      </w:r>
      <w:r>
        <w:t xml:space="preserve"> </w:t>
      </w:r>
    </w:p>
    <w:p w:rsidR="00960933" w:rsidRDefault="00960933" w:rsidP="00960933">
      <w:pPr>
        <w:ind w:left="0" w:right="0"/>
      </w:pPr>
      <w:r>
        <w:t xml:space="preserve">Екип за изпълнение на СМР: </w:t>
      </w:r>
    </w:p>
    <w:p w:rsidR="00960933" w:rsidRDefault="00960933" w:rsidP="00960933">
      <w:pPr>
        <w:ind w:left="0" w:right="0"/>
      </w:pPr>
      <w:r>
        <w:t xml:space="preserve">1).Технически ръководител (1бр.) </w:t>
      </w:r>
    </w:p>
    <w:p w:rsidR="00960933" w:rsidRDefault="00960933" w:rsidP="00960933">
      <w:pPr>
        <w:ind w:left="0" w:right="0"/>
      </w:pPr>
      <w:r>
        <w:t xml:space="preserve">Образование и квалификация: висше образование с квалификация „строителен инженер“, „инженер“ или „архитект“ или лице със средно образование с четиригодишен курс на обучение и придобита професионална квалификация в областите „Архитектура и строителство“ и „Техника“ или еквивалентно, а за чуждестранните лица - еквивалентно образование и квалификация, когато са придобити в чужбина. Специфичен професионален опит: опит, свързан с извършване на дейност/и като „Технически ръководител“ на минимум 1 (един) изпълнен обект за изпълнение на строително-монтажни работи на обществени и/или административни и/или жилищни сгради. </w:t>
      </w:r>
    </w:p>
    <w:p w:rsidR="00960933" w:rsidRDefault="00960933" w:rsidP="00960933">
      <w:pPr>
        <w:ind w:left="0" w:right="0"/>
      </w:pPr>
      <w:r>
        <w:t xml:space="preserve">2).Експерт по контрол на качеството (1 бр.) Образование и квалификация: наличие на валидно удостоверение/сертификат за завършено обучение в областта на контрола върху качеството на изпълнение в строителството и контрола на съответствието на строителните продукти със съществените изисквания по безопасност или еквивалентно; 3).Експерт „Здравословни и безопасни условия на труд“ (1 бр.) Образование и квалификация: наличие на валидно удостоверение/сертификат за длъжностно лице по безопасност и здраве в строителството, съгласно Наредба №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или еквивалентно; </w:t>
      </w:r>
    </w:p>
    <w:p w:rsidR="00960933" w:rsidRDefault="00960933" w:rsidP="00960933">
      <w:pPr>
        <w:ind w:left="0" w:right="0"/>
      </w:pPr>
      <w:r>
        <w:t xml:space="preserve">Забележка 1: Участникът трябва да предложи различни лица за всяка една длъжност от Екипа за изпълнение на СМР. Уточнение: При използването на експерти - чуждестранни лица, доказването на съответствие с поставените изисквания за образователно – квалификационна степен се удостоверява и с посочване на еквивалентни на изброените по-горе специалности. </w:t>
      </w:r>
    </w:p>
    <w:p w:rsidR="00960933" w:rsidRDefault="00960933" w:rsidP="00960933">
      <w:pPr>
        <w:ind w:left="0" w:right="0"/>
      </w:pPr>
      <w:r w:rsidRPr="00960933">
        <w:rPr>
          <w:b/>
        </w:rPr>
        <w:t>ДОКАЗВАНЕ:</w:t>
      </w:r>
      <w:r>
        <w:t xml:space="preserve"> При подаване на офертата участникът декларира съответствие с поставеното изискване като попълва в Част IV, раздел В „Технически и професионални способности“, поле „за поръчки за строителство: технически лица или органи, които ще извършат строителството“ и поле „Образователна и професионална квалификация” от ЕЕДОП, информация за лицата от екипа, които ще изпълняват поръчката в това число: -Специалист/експерт (две имена и позиция (длъжност), която ще заема лицето при изпълнение на обществената поръчка) -Образование (специалност, професионална </w:t>
      </w:r>
      <w:r>
        <w:lastRenderedPageBreak/>
        <w:t>квалификация, година на дипломиране, № на диплома, учебно заведение) - в приложимите случаи. -Специфичен опит (участие в изпълнени дейности по изпълнено строителство).</w:t>
      </w:r>
    </w:p>
    <w:p w:rsidR="00B07F4D" w:rsidRDefault="00960933" w:rsidP="00960933">
      <w:pPr>
        <w:ind w:left="0" w:right="0"/>
      </w:pPr>
      <w:r w:rsidRPr="00960933">
        <w:rPr>
          <w:b/>
          <w:u w:val="single"/>
        </w:rPr>
        <w:t>Документи за доказване</w:t>
      </w:r>
      <w:r>
        <w:t xml:space="preserve"> (представят се само при условията на чл. 67, ал. 5 и 112, ал. 1, т. 2 от ЗОП) - Списък на персонала, който ще изпълнява поръчката и на членовете ръководния състав, които ще отговарят за изпълнението, както и документи, които доказват професионалната компетентност на лицата.</w:t>
      </w:r>
    </w:p>
    <w:p w:rsidR="00B07F4D" w:rsidRDefault="00B07F4D" w:rsidP="00B07F4D">
      <w:pPr>
        <w:ind w:left="0" w:right="50"/>
        <w:rPr>
          <w:lang w:val="en-US"/>
        </w:rPr>
      </w:pPr>
    </w:p>
    <w:p w:rsidR="00B07F4D" w:rsidRPr="00C642AE" w:rsidRDefault="00B07F4D" w:rsidP="00B07F4D">
      <w:pPr>
        <w:spacing w:after="0" w:line="240" w:lineRule="auto"/>
        <w:ind w:left="0" w:right="0"/>
        <w:rPr>
          <w:szCs w:val="24"/>
        </w:rPr>
      </w:pPr>
      <w:r>
        <w:rPr>
          <w:b/>
          <w:szCs w:val="24"/>
          <w:lang w:val="en-US"/>
        </w:rPr>
        <w:t xml:space="preserve">4. </w:t>
      </w:r>
      <w:r w:rsidRPr="00C642AE">
        <w:rPr>
          <w:b/>
          <w:szCs w:val="24"/>
        </w:rPr>
        <w:t xml:space="preserve">Годност (правоспособност) за упражняване на професионална дейност: </w:t>
      </w:r>
    </w:p>
    <w:p w:rsidR="00960933" w:rsidRDefault="00960933" w:rsidP="00B07F4D">
      <w:pPr>
        <w:tabs>
          <w:tab w:val="left" w:pos="720"/>
          <w:tab w:val="num" w:pos="1440"/>
        </w:tabs>
        <w:adjustRightInd w:val="0"/>
        <w:spacing w:after="0" w:line="276" w:lineRule="auto"/>
        <w:ind w:left="0" w:right="0" w:firstLine="0"/>
      </w:pPr>
      <w:r>
        <w:t xml:space="preserve">Участникът трябва да е вписан в Централния професионален регистър на строителя, за изпълнение на строежи, както следва: </w:t>
      </w:r>
    </w:p>
    <w:p w:rsidR="00960933" w:rsidRPr="00960933" w:rsidRDefault="00960933" w:rsidP="00B07F4D">
      <w:pPr>
        <w:tabs>
          <w:tab w:val="left" w:pos="720"/>
          <w:tab w:val="num" w:pos="1440"/>
        </w:tabs>
        <w:adjustRightInd w:val="0"/>
        <w:spacing w:after="0" w:line="276" w:lineRule="auto"/>
        <w:ind w:left="0" w:right="0" w:firstLine="0"/>
        <w:rPr>
          <w:b/>
        </w:rPr>
      </w:pPr>
      <w:r w:rsidRPr="00960933">
        <w:rPr>
          <w:b/>
        </w:rPr>
        <w:t xml:space="preserve">- </w:t>
      </w:r>
      <w:r>
        <w:rPr>
          <w:b/>
        </w:rPr>
        <w:t>П</w:t>
      </w:r>
      <w:r w:rsidRPr="00960933">
        <w:rPr>
          <w:b/>
        </w:rPr>
        <w:t xml:space="preserve">ърва група, трета категория или еквивалент </w:t>
      </w:r>
    </w:p>
    <w:p w:rsidR="00960933" w:rsidRDefault="00960933" w:rsidP="00B07F4D">
      <w:pPr>
        <w:tabs>
          <w:tab w:val="left" w:pos="720"/>
          <w:tab w:val="num" w:pos="1440"/>
        </w:tabs>
        <w:adjustRightInd w:val="0"/>
        <w:spacing w:after="0" w:line="276" w:lineRule="auto"/>
        <w:ind w:left="0" w:right="0" w:firstLine="0"/>
      </w:pPr>
      <w:r>
        <w:t xml:space="preserve">съгласно Правилника за реда за вписване и водене на Централния професионален регистър на строителя (ЦПРС). Когато участник е чуждестранно лице, същото трябва да има право (съгласно националното му законодателство) да изпълни предмета на поръчката. </w:t>
      </w:r>
    </w:p>
    <w:p w:rsidR="00960933" w:rsidRDefault="00960933" w:rsidP="00B07F4D">
      <w:pPr>
        <w:tabs>
          <w:tab w:val="left" w:pos="720"/>
          <w:tab w:val="num" w:pos="1440"/>
        </w:tabs>
        <w:adjustRightInd w:val="0"/>
        <w:spacing w:after="0" w:line="276" w:lineRule="auto"/>
        <w:ind w:left="0" w:right="0" w:firstLine="0"/>
      </w:pPr>
      <w:r w:rsidRPr="00960933">
        <w:rPr>
          <w:b/>
        </w:rPr>
        <w:t>ДОКАЗВАНЕ:</w:t>
      </w:r>
      <w:r>
        <w:t xml:space="preserve"> При подаване на офертата участникът декларира съответствие с изискването като посочва в поле ,,вписване в съответен професионален регистър” на Част IV, раздел А „Годност“ от ЕЕДОП групата и категорията на строителните обекти, за които е вписан в ЦПРС, както и номера на Удостоверението за вписване и дата на валидност, а за чуждестранни лица аналогична информация за съответен еквивалентен документ удостоверяващ правото на съответното лице (съгласно националното му законодателство) да изпълни предмета на поръчката. </w:t>
      </w:r>
    </w:p>
    <w:p w:rsidR="00B07F4D" w:rsidRDefault="00960933" w:rsidP="00B07F4D">
      <w:pPr>
        <w:tabs>
          <w:tab w:val="left" w:pos="720"/>
          <w:tab w:val="num" w:pos="1440"/>
        </w:tabs>
        <w:adjustRightInd w:val="0"/>
        <w:spacing w:after="0" w:line="276" w:lineRule="auto"/>
        <w:ind w:left="0" w:right="0" w:firstLine="0"/>
      </w:pPr>
      <w:r w:rsidRPr="00960933">
        <w:rPr>
          <w:b/>
          <w:u w:val="single"/>
        </w:rPr>
        <w:t xml:space="preserve">Документи за доказване </w:t>
      </w:r>
      <w:r>
        <w:t>(представят се само при условията на чл. 67, ал. 5 и 112, ал. 1,т. 2 от ЗОП) - копие на валидно удостоверение за вписване в ЦПРС или еквивалентен документ за чуждестранните участници, удостоверяващ правото на съответното лице (съгласно националното му законодателство) да изпълни предмета на поръчката. Ако определеният изпълнител е чуждестранен участник, при условията на чл. 112, ал. 1, т. 2 от ЗОП, преди сключване на договора, той трябва да представи документ, с който да докаже, че има право да изпълнява възлаганата дейност в Република България, включително че е извършил съответната регистрация съгласно Закона за камарата на строителите, във връзка с разпоредбата на чл. 112, ал. 1, т. 4 от ЗОП.</w:t>
      </w:r>
    </w:p>
    <w:p w:rsidR="00960933" w:rsidRDefault="00960933" w:rsidP="00B07F4D">
      <w:pPr>
        <w:tabs>
          <w:tab w:val="left" w:pos="720"/>
          <w:tab w:val="num" w:pos="1440"/>
        </w:tabs>
        <w:adjustRightInd w:val="0"/>
        <w:spacing w:after="0" w:line="276" w:lineRule="auto"/>
        <w:ind w:left="0" w:right="0" w:firstLine="0"/>
        <w:rPr>
          <w:rFonts w:eastAsia="MS ??"/>
          <w:color w:val="auto"/>
          <w:szCs w:val="24"/>
          <w:lang w:eastAsia="en-US"/>
        </w:rPr>
      </w:pPr>
    </w:p>
    <w:p w:rsidR="00B07F4D" w:rsidRPr="00E11F50" w:rsidRDefault="00B07F4D" w:rsidP="00B07F4D">
      <w:pPr>
        <w:autoSpaceDE w:val="0"/>
        <w:autoSpaceDN w:val="0"/>
        <w:adjustRightInd w:val="0"/>
        <w:spacing w:after="0" w:line="276" w:lineRule="auto"/>
        <w:ind w:left="0" w:right="0" w:firstLine="0"/>
        <w:rPr>
          <w:rFonts w:eastAsiaTheme="minorHAnsi"/>
          <w:bCs/>
          <w:color w:val="auto"/>
          <w:szCs w:val="24"/>
          <w:lang w:eastAsia="en-US"/>
        </w:rPr>
      </w:pPr>
      <w:r w:rsidRPr="002F5F51">
        <w:rPr>
          <w:rFonts w:eastAsia="MS ??"/>
          <w:b/>
          <w:color w:val="auto"/>
          <w:szCs w:val="24"/>
          <w:lang w:eastAsia="en-US"/>
        </w:rPr>
        <w:t>5.</w:t>
      </w:r>
      <w:r>
        <w:rPr>
          <w:rFonts w:eastAsia="MS ??"/>
          <w:color w:val="auto"/>
          <w:szCs w:val="24"/>
          <w:lang w:eastAsia="en-US"/>
        </w:rPr>
        <w:t xml:space="preserve"> </w:t>
      </w:r>
      <w:r w:rsidRPr="00E11F50">
        <w:rPr>
          <w:rFonts w:eastAsiaTheme="minorHAnsi"/>
          <w:bCs/>
          <w:color w:val="auto"/>
          <w:szCs w:val="24"/>
          <w:lang w:eastAsia="en-US"/>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w:t>
      </w:r>
    </w:p>
    <w:p w:rsidR="00B07F4D" w:rsidRPr="00E11F50" w:rsidRDefault="00B07F4D" w:rsidP="00B07F4D">
      <w:pPr>
        <w:autoSpaceDE w:val="0"/>
        <w:autoSpaceDN w:val="0"/>
        <w:adjustRightInd w:val="0"/>
        <w:spacing w:after="0" w:line="276" w:lineRule="auto"/>
        <w:ind w:left="0" w:right="0" w:firstLine="0"/>
        <w:rPr>
          <w:rFonts w:eastAsiaTheme="minorHAnsi"/>
          <w:bCs/>
          <w:color w:val="auto"/>
          <w:szCs w:val="24"/>
          <w:lang w:eastAsia="en-US"/>
        </w:rPr>
      </w:pPr>
      <w:r w:rsidRPr="00E11F50">
        <w:rPr>
          <w:rFonts w:eastAsiaTheme="minorHAnsi"/>
          <w:bCs/>
          <w:color w:val="auto"/>
          <w:szCs w:val="24"/>
          <w:lang w:eastAsia="en-US"/>
        </w:rPr>
        <w:t>При сключване на договора участникът, избран за изпълнител, следва да представи Декларация за съоръженията и техническото оборудване, които ще бъдат използвани за изпълнение на поръчката, съобразно декларираните в ЕЕДОП обстоятелства.</w:t>
      </w:r>
    </w:p>
    <w:p w:rsidR="00B07F4D" w:rsidRPr="00E11F50" w:rsidRDefault="00B07F4D" w:rsidP="00B07F4D">
      <w:pPr>
        <w:tabs>
          <w:tab w:val="left" w:pos="720"/>
          <w:tab w:val="num" w:pos="1440"/>
        </w:tabs>
        <w:adjustRightInd w:val="0"/>
        <w:spacing w:after="0" w:line="276" w:lineRule="auto"/>
        <w:ind w:left="0" w:right="0" w:firstLine="0"/>
        <w:rPr>
          <w:rFonts w:eastAsia="MS ??"/>
          <w:color w:val="auto"/>
          <w:szCs w:val="24"/>
          <w:lang w:eastAsia="en-US"/>
        </w:rPr>
      </w:pPr>
    </w:p>
    <w:p w:rsidR="00B07F4D" w:rsidRDefault="00B07F4D" w:rsidP="00B07F4D">
      <w:pPr>
        <w:ind w:left="0" w:right="50"/>
        <w:rPr>
          <w:lang w:val="en-US"/>
        </w:rPr>
      </w:pPr>
    </w:p>
    <w:p w:rsidR="00B07F4D" w:rsidRPr="003303BB" w:rsidRDefault="00B07F4D" w:rsidP="00B07F4D">
      <w:pPr>
        <w:spacing w:line="276" w:lineRule="auto"/>
        <w:ind w:left="0" w:right="0" w:firstLine="567"/>
        <w:rPr>
          <w:b/>
          <w:szCs w:val="24"/>
        </w:rPr>
      </w:pPr>
      <w:r w:rsidRPr="003303BB">
        <w:rPr>
          <w:b/>
        </w:rPr>
        <w:lastRenderedPageBreak/>
        <w:t xml:space="preserve">РАЗДЕЛ </w:t>
      </w:r>
      <w:r w:rsidRPr="003303BB">
        <w:rPr>
          <w:b/>
          <w:lang w:val="en-US"/>
        </w:rPr>
        <w:t>III:</w:t>
      </w:r>
      <w:r w:rsidRPr="003303BB">
        <w:rPr>
          <w:lang w:val="en-US"/>
        </w:rPr>
        <w:t xml:space="preserve"> </w:t>
      </w:r>
      <w:r w:rsidRPr="003303BB">
        <w:rPr>
          <w:b/>
          <w:szCs w:val="24"/>
        </w:rPr>
        <w:t>КРИТЕРИЙ ЗА ВЪЗЛАГАНЕ НА ОБЩЕСТВЕНАТА ПОРЪЧКА. МЕТОДИКА ЗА ОПРЕДЕЛЯНЕ НА КОМПЛЕКСНАТА ОЦЕНКА НА ОФЕРТАТА</w:t>
      </w:r>
    </w:p>
    <w:p w:rsidR="00B07F4D" w:rsidRPr="003303BB" w:rsidRDefault="00B07F4D" w:rsidP="00B07F4D">
      <w:pPr>
        <w:widowControl w:val="0"/>
        <w:spacing w:after="0" w:line="276" w:lineRule="auto"/>
        <w:ind w:left="0" w:right="20" w:firstLine="0"/>
        <w:jc w:val="center"/>
        <w:rPr>
          <w:b/>
          <w:bCs/>
          <w:color w:val="auto"/>
          <w:sz w:val="22"/>
          <w:lang w:eastAsia="en-US"/>
        </w:rPr>
      </w:pPr>
    </w:p>
    <w:p w:rsidR="00B07F4D" w:rsidRPr="003303BB" w:rsidRDefault="00B07F4D" w:rsidP="00B07F4D">
      <w:pPr>
        <w:autoSpaceDE w:val="0"/>
        <w:autoSpaceDN w:val="0"/>
        <w:adjustRightInd w:val="0"/>
        <w:spacing w:after="0" w:line="276" w:lineRule="auto"/>
        <w:ind w:left="0" w:right="0" w:firstLine="0"/>
        <w:rPr>
          <w:rFonts w:eastAsiaTheme="minorHAnsi"/>
          <w:szCs w:val="24"/>
          <w:lang w:eastAsia="en-US"/>
        </w:rPr>
      </w:pPr>
      <w:r w:rsidRPr="003303BB">
        <w:rPr>
          <w:rFonts w:eastAsiaTheme="minorHAnsi"/>
          <w:szCs w:val="24"/>
          <w:lang w:eastAsia="en-US"/>
        </w:rPr>
        <w:t xml:space="preserve">Съгласно приложен файл. </w:t>
      </w:r>
    </w:p>
    <w:p w:rsidR="00B07F4D" w:rsidRPr="003303BB" w:rsidRDefault="00B07F4D" w:rsidP="00B07F4D">
      <w:pPr>
        <w:spacing w:line="276" w:lineRule="auto"/>
        <w:ind w:right="8"/>
      </w:pPr>
    </w:p>
    <w:p w:rsidR="00B07F4D" w:rsidRPr="003303BB" w:rsidRDefault="00B07F4D" w:rsidP="00B07F4D">
      <w:pPr>
        <w:keepNext/>
        <w:tabs>
          <w:tab w:val="left" w:pos="0"/>
          <w:tab w:val="right" w:leader="dot" w:pos="9540"/>
        </w:tabs>
        <w:spacing w:after="0" w:line="276" w:lineRule="auto"/>
        <w:ind w:left="0" w:right="0"/>
        <w:jc w:val="center"/>
        <w:outlineLvl w:val="0"/>
        <w:rPr>
          <w:b/>
          <w:bCs/>
          <w:caps/>
          <w:szCs w:val="24"/>
          <w:lang w:eastAsia="sr-Cyrl-CS"/>
        </w:rPr>
      </w:pPr>
      <w:r w:rsidRPr="003303BB">
        <w:rPr>
          <w:bCs/>
          <w:szCs w:val="24"/>
        </w:rPr>
        <w:tab/>
      </w:r>
      <w:r w:rsidRPr="003303BB">
        <w:rPr>
          <w:b/>
          <w:szCs w:val="24"/>
        </w:rPr>
        <w:t xml:space="preserve">РАЗДЕЛ </w:t>
      </w:r>
      <w:r w:rsidRPr="003303BB">
        <w:rPr>
          <w:b/>
          <w:szCs w:val="24"/>
          <w:lang w:val="en-US"/>
        </w:rPr>
        <w:t>IV:</w:t>
      </w:r>
      <w:r w:rsidRPr="003303BB">
        <w:rPr>
          <w:b/>
          <w:caps/>
          <w:szCs w:val="24"/>
          <w:lang w:eastAsia="sr-Cyrl-CS"/>
        </w:rPr>
        <w:t xml:space="preserve"> </w:t>
      </w:r>
      <w:r w:rsidRPr="003303BB">
        <w:rPr>
          <w:b/>
          <w:bCs/>
          <w:caps/>
          <w:szCs w:val="24"/>
          <w:lang w:eastAsia="sr-Cyrl-CS"/>
        </w:rPr>
        <w:t>Съдържание на офертите. УКАЗАНИЯ и изисквания ЗА ПРЕДСТАВЯНЕТО ИМ</w:t>
      </w:r>
    </w:p>
    <w:p w:rsidR="00B07F4D" w:rsidRDefault="00B07F4D" w:rsidP="00B07F4D">
      <w:pPr>
        <w:ind w:left="0" w:right="50"/>
        <w:rPr>
          <w:lang w:val="en-US"/>
        </w:rPr>
      </w:pPr>
    </w:p>
    <w:p w:rsidR="00B07F4D" w:rsidRDefault="00B07F4D" w:rsidP="00B07F4D">
      <w:pPr>
        <w:ind w:left="0" w:right="50"/>
        <w:rPr>
          <w:lang w:val="en-US"/>
        </w:rPr>
      </w:pPr>
    </w:p>
    <w:p w:rsidR="00B07F4D" w:rsidRPr="003303BB" w:rsidRDefault="00B07F4D" w:rsidP="00B07F4D">
      <w:pPr>
        <w:widowControl w:val="0"/>
        <w:autoSpaceDE w:val="0"/>
        <w:autoSpaceDN w:val="0"/>
        <w:adjustRightInd w:val="0"/>
        <w:spacing w:after="0" w:line="276" w:lineRule="auto"/>
        <w:ind w:left="0" w:right="0" w:firstLine="0"/>
        <w:rPr>
          <w:rFonts w:eastAsia="Calibri"/>
          <w:szCs w:val="24"/>
        </w:rPr>
      </w:pPr>
      <w:r w:rsidRPr="003303BB">
        <w:rPr>
          <w:rFonts w:eastAsia="Calibri"/>
          <w:szCs w:val="24"/>
        </w:rPr>
        <w:t>Обменът на документи и съобщения между възложители, участници и изпълнители на обществени поръчки се осъществява чрез Централизираната електронна платформа.</w:t>
      </w:r>
    </w:p>
    <w:p w:rsidR="00B07F4D" w:rsidRPr="003303BB" w:rsidRDefault="00B07F4D" w:rsidP="00B07F4D">
      <w:pPr>
        <w:widowControl w:val="0"/>
        <w:autoSpaceDE w:val="0"/>
        <w:autoSpaceDN w:val="0"/>
        <w:adjustRightInd w:val="0"/>
        <w:spacing w:after="0" w:line="276" w:lineRule="auto"/>
        <w:ind w:left="0" w:right="0" w:firstLine="567"/>
        <w:rPr>
          <w:rFonts w:eastAsia="Calibri"/>
          <w:b/>
          <w:szCs w:val="24"/>
        </w:rPr>
      </w:pPr>
      <w:r w:rsidRPr="003303BB">
        <w:rPr>
          <w:rFonts w:eastAsia="Calibri"/>
          <w:szCs w:val="24"/>
        </w:rPr>
        <w:t>Документи, свързани с участие в настоящата обществена поръчка, се подават чрез платформата съобразно правилата за нейното използване (</w:t>
      </w:r>
      <w:hyperlink r:id="rId6" w:history="1">
        <w:r w:rsidRPr="003303BB">
          <w:rPr>
            <w:rFonts w:eastAsia="Calibri"/>
            <w:color w:val="0000FF"/>
            <w:szCs w:val="24"/>
            <w:u w:val="single"/>
          </w:rPr>
          <w:t>https://app.eop.bg/today</w:t>
        </w:r>
      </w:hyperlink>
      <w:r w:rsidRPr="003303BB">
        <w:rPr>
          <w:rFonts w:eastAsia="Calibri"/>
          <w:szCs w:val="24"/>
        </w:rPr>
        <w:t>).</w:t>
      </w:r>
    </w:p>
    <w:p w:rsidR="00B07F4D" w:rsidRPr="003303BB" w:rsidRDefault="00B07F4D" w:rsidP="00B07F4D">
      <w:pPr>
        <w:widowControl w:val="0"/>
        <w:autoSpaceDE w:val="0"/>
        <w:autoSpaceDN w:val="0"/>
        <w:adjustRightInd w:val="0"/>
        <w:spacing w:after="0" w:line="276" w:lineRule="auto"/>
        <w:ind w:left="0" w:right="0" w:firstLine="0"/>
        <w:rPr>
          <w:rFonts w:eastAsia="Calibri"/>
          <w:b/>
          <w:szCs w:val="24"/>
        </w:rPr>
      </w:pPr>
    </w:p>
    <w:p w:rsidR="00B07F4D" w:rsidRPr="003303BB" w:rsidRDefault="00B07F4D" w:rsidP="00B07F4D">
      <w:pPr>
        <w:spacing w:after="58" w:line="276" w:lineRule="auto"/>
        <w:ind w:left="0" w:right="0" w:firstLine="708"/>
        <w:rPr>
          <w:szCs w:val="24"/>
        </w:rPr>
      </w:pPr>
      <w:r w:rsidRPr="003303BB">
        <w:rPr>
          <w:szCs w:val="24"/>
        </w:rPr>
        <w:t>1. Съдържание на офертите и изисквания:</w:t>
      </w:r>
    </w:p>
    <w:p w:rsidR="00B07F4D" w:rsidRPr="003303BB" w:rsidRDefault="00B07F4D" w:rsidP="00B07F4D">
      <w:pPr>
        <w:spacing w:after="58" w:line="276" w:lineRule="auto"/>
        <w:ind w:left="0" w:right="0"/>
        <w:rPr>
          <w:szCs w:val="24"/>
        </w:rPr>
      </w:pPr>
      <w:r w:rsidRPr="003303BB">
        <w:rPr>
          <w:szCs w:val="24"/>
        </w:rPr>
        <w:t>1.1. Участниците задължително попълват и подават ЕЕДОП, като той трябва да бъде цифрово подписан и приложен към пакета документи за участие в процедурата. След попълване на ЕЕДОП трябва да бъде подписан с квалифициран електронен подпис на лицето/лицата по чл. 40 от ППЗОП.</w:t>
      </w:r>
    </w:p>
    <w:p w:rsidR="00B07F4D" w:rsidRPr="003303BB" w:rsidRDefault="00B07F4D" w:rsidP="00B07F4D">
      <w:pPr>
        <w:spacing w:after="58" w:line="276" w:lineRule="auto"/>
        <w:ind w:left="0" w:right="0" w:firstLine="708"/>
        <w:rPr>
          <w:szCs w:val="24"/>
        </w:rPr>
      </w:pPr>
      <w:r w:rsidRPr="003303BB">
        <w:rPr>
          <w:szCs w:val="24"/>
        </w:rPr>
        <w:t>Участникът декларира липсата на основанията за отстраняване чрез представяне на единен европейски документ за обществени поръчки (ЕЕДОП).</w:t>
      </w:r>
    </w:p>
    <w:p w:rsidR="00B07F4D" w:rsidRPr="003303BB" w:rsidRDefault="00B07F4D" w:rsidP="00B07F4D">
      <w:pPr>
        <w:spacing w:after="58" w:line="276" w:lineRule="auto"/>
        <w:ind w:left="0" w:right="0"/>
        <w:rPr>
          <w:szCs w:val="24"/>
        </w:rPr>
      </w:pPr>
      <w:r w:rsidRPr="003303BB">
        <w:rPr>
          <w:szCs w:val="24"/>
        </w:rPr>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w:t>
      </w:r>
    </w:p>
    <w:p w:rsidR="00B07F4D" w:rsidRPr="003303BB" w:rsidRDefault="00B07F4D" w:rsidP="00B07F4D">
      <w:pPr>
        <w:spacing w:after="58" w:line="276" w:lineRule="auto"/>
        <w:ind w:left="0" w:right="0" w:firstLine="708"/>
        <w:rPr>
          <w:szCs w:val="24"/>
        </w:rPr>
      </w:pPr>
      <w:r w:rsidRPr="003303BB">
        <w:rPr>
          <w:szCs w:val="24"/>
        </w:rPr>
        <w:t xml:space="preserve">Когато участникът е обединение, което не е юридическо лице се представя ЕЕДОП за всеки от участниците в обединението. При необходимост от деклариране на обстоятелства, </w:t>
      </w:r>
      <w:proofErr w:type="spellStart"/>
      <w:r w:rsidRPr="003303BB">
        <w:rPr>
          <w:szCs w:val="24"/>
        </w:rPr>
        <w:t>относими</w:t>
      </w:r>
      <w:proofErr w:type="spellEnd"/>
      <w:r w:rsidRPr="003303BB">
        <w:rPr>
          <w:szCs w:val="24"/>
        </w:rPr>
        <w:t xml:space="preserve"> към обединението, ЕЕДОП се подава и за обединението.</w:t>
      </w:r>
    </w:p>
    <w:p w:rsidR="00B07F4D" w:rsidRPr="003303BB" w:rsidRDefault="00B07F4D" w:rsidP="00B07F4D">
      <w:pPr>
        <w:spacing w:after="58" w:line="276" w:lineRule="auto"/>
        <w:ind w:left="0" w:right="0"/>
        <w:rPr>
          <w:szCs w:val="24"/>
        </w:rPr>
      </w:pPr>
      <w:r w:rsidRPr="003303BB">
        <w:rPr>
          <w:szCs w:val="24"/>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власт на упълномощеното лице.</w:t>
      </w:r>
    </w:p>
    <w:p w:rsidR="00B07F4D" w:rsidRPr="003303BB" w:rsidRDefault="00B07F4D" w:rsidP="00B07F4D">
      <w:pPr>
        <w:spacing w:after="58" w:line="276" w:lineRule="auto"/>
        <w:ind w:left="0" w:right="0"/>
        <w:rPr>
          <w:szCs w:val="24"/>
        </w:rPr>
      </w:pPr>
      <w:r w:rsidRPr="003303BB">
        <w:rPr>
          <w:szCs w:val="24"/>
        </w:rPr>
        <w:t>1.2. Документи за доказване на предприетите мерки за надеждност, когато е приложимо.</w:t>
      </w:r>
    </w:p>
    <w:p w:rsidR="00B07F4D" w:rsidRPr="003303BB" w:rsidRDefault="00B07F4D" w:rsidP="00B07F4D">
      <w:pPr>
        <w:spacing w:after="58" w:line="276" w:lineRule="auto"/>
        <w:ind w:left="0" w:right="0"/>
        <w:rPr>
          <w:szCs w:val="24"/>
        </w:rPr>
      </w:pPr>
      <w:r w:rsidRPr="003303BB">
        <w:rPr>
          <w:szCs w:val="24"/>
        </w:rPr>
        <w:t xml:space="preserve">1.3. Документ за създаване на обединение (учредителния акт, споразумение и/или друг приложим документ) /когато е приложимо/. Документът следва да е съобразен с изискванията на Раздел </w:t>
      </w:r>
      <w:r w:rsidRPr="003303BB">
        <w:rPr>
          <w:szCs w:val="24"/>
          <w:lang w:val="en-US"/>
        </w:rPr>
        <w:t>II</w:t>
      </w:r>
      <w:r w:rsidRPr="003303BB">
        <w:rPr>
          <w:szCs w:val="24"/>
        </w:rPr>
        <w:t>, т. 1.3 от документацията.</w:t>
      </w:r>
    </w:p>
    <w:p w:rsidR="00B07F4D" w:rsidRPr="003303BB" w:rsidRDefault="00B07F4D" w:rsidP="00B07F4D">
      <w:pPr>
        <w:spacing w:after="58" w:line="276" w:lineRule="auto"/>
        <w:ind w:left="0" w:right="0"/>
        <w:rPr>
          <w:szCs w:val="24"/>
        </w:rPr>
      </w:pPr>
      <w:r w:rsidRPr="003303BB">
        <w:rPr>
          <w:szCs w:val="24"/>
        </w:rPr>
        <w:t>1.4. „Техническо предложение“, в съответствие с техническата спецификация и изискванията на възложителя, съгласно Образец.</w:t>
      </w:r>
    </w:p>
    <w:p w:rsidR="00B07F4D" w:rsidRPr="003303BB" w:rsidRDefault="00B07F4D" w:rsidP="00B07F4D">
      <w:pPr>
        <w:spacing w:after="58" w:line="276" w:lineRule="auto"/>
        <w:ind w:left="0" w:right="0" w:firstLine="0"/>
        <w:rPr>
          <w:szCs w:val="24"/>
        </w:rPr>
      </w:pPr>
      <w:r w:rsidRPr="003303BB">
        <w:rPr>
          <w:szCs w:val="24"/>
        </w:rPr>
        <w:t xml:space="preserve">Същото следва да се изготви в съответствие с техническата документация и изискванията на възложителя, по образец, при съблюдаване на изискванията на </w:t>
      </w:r>
      <w:r w:rsidRPr="003303BB">
        <w:rPr>
          <w:szCs w:val="24"/>
        </w:rPr>
        <w:lastRenderedPageBreak/>
        <w:t xml:space="preserve">Техническото задание/Техническите спецификации, изискванията към офертата и условията за изпълнение на поръчката и методиката за оценка на предложенията. </w:t>
      </w:r>
    </w:p>
    <w:p w:rsidR="00B07F4D" w:rsidRPr="003303BB" w:rsidRDefault="00B07F4D" w:rsidP="00B07F4D">
      <w:pPr>
        <w:spacing w:after="58" w:line="276" w:lineRule="auto"/>
        <w:ind w:left="0" w:right="0"/>
        <w:rPr>
          <w:szCs w:val="24"/>
        </w:rPr>
      </w:pPr>
      <w:r w:rsidRPr="003303BB">
        <w:rPr>
          <w:szCs w:val="24"/>
        </w:rPr>
        <w:t xml:space="preserve">1.5. „Ценово  предложение“ - Образец.  </w:t>
      </w:r>
    </w:p>
    <w:p w:rsidR="00B07F4D" w:rsidRPr="003303BB" w:rsidRDefault="00B07F4D" w:rsidP="00B07F4D">
      <w:pPr>
        <w:spacing w:after="58" w:line="276" w:lineRule="auto"/>
        <w:ind w:left="0" w:right="0"/>
        <w:rPr>
          <w:szCs w:val="24"/>
        </w:rPr>
      </w:pPr>
      <w:r w:rsidRPr="003303BB">
        <w:rPr>
          <w:szCs w:val="24"/>
        </w:rPr>
        <w:t>1.6. С подаването на оферта се счита, че участникът се съгласява с всички условия на Възложителя, в т.ч. с определения срок на валидност на офертите и с проекта на договор.</w:t>
      </w:r>
    </w:p>
    <w:p w:rsidR="00B07F4D" w:rsidRPr="003303BB" w:rsidRDefault="00B07F4D" w:rsidP="00B07F4D">
      <w:pPr>
        <w:spacing w:after="58" w:line="276" w:lineRule="auto"/>
        <w:ind w:left="0" w:right="0"/>
        <w:rPr>
          <w:szCs w:val="24"/>
        </w:rPr>
      </w:pPr>
      <w:r w:rsidRPr="003303BB">
        <w:rPr>
          <w:szCs w:val="24"/>
        </w:rPr>
        <w:t xml:space="preserve">*Забележка: При подготовка на своите оферти и попълване на ЕЕДОП участниците следва да се придържат към изискванията, поставени в ЗОП, ППЗОП, Документацията за участие, обявлението за обществената поръчка, а при необходимост могат да следват инструкциите за попълване на стандартния образец, приети от Европейската комисия и Регламент за изпълнение (ЕС) 2016/7 на Комисията от 5 януари 2016 година за установяване на стандартния образец за единния европейски документ за обществени поръчки, достъпни на електронен адрес: </w:t>
      </w:r>
      <w:hyperlink r:id="rId7" w:history="1">
        <w:r w:rsidRPr="003303BB">
          <w:rPr>
            <w:color w:val="0563C1" w:themeColor="hyperlink"/>
            <w:szCs w:val="24"/>
            <w:u w:val="single"/>
          </w:rPr>
          <w:t>http://eur-lex.europa.eu/legal-content/BG/TXT/?uri=CELEX%3A32016R0007</w:t>
        </w:r>
      </w:hyperlink>
      <w:r w:rsidRPr="003303BB">
        <w:rPr>
          <w:szCs w:val="24"/>
        </w:rPr>
        <w:t xml:space="preserve"> </w:t>
      </w:r>
    </w:p>
    <w:p w:rsidR="00B07F4D" w:rsidRPr="003303BB" w:rsidRDefault="00B07F4D" w:rsidP="00B07F4D">
      <w:pPr>
        <w:spacing w:after="58" w:line="276" w:lineRule="auto"/>
        <w:ind w:left="0" w:right="0"/>
        <w:rPr>
          <w:szCs w:val="24"/>
        </w:rPr>
      </w:pPr>
      <w:r w:rsidRPr="003303BB">
        <w:rPr>
          <w:szCs w:val="24"/>
        </w:rPr>
        <w:t>2.</w:t>
      </w:r>
      <w:r w:rsidRPr="003303BB">
        <w:rPr>
          <w:szCs w:val="24"/>
        </w:rPr>
        <w:tab/>
        <w:t>Подаване на офертите</w:t>
      </w:r>
    </w:p>
    <w:p w:rsidR="00B07F4D" w:rsidRPr="003303BB" w:rsidRDefault="00B07F4D" w:rsidP="00B07F4D">
      <w:pPr>
        <w:spacing w:after="58" w:line="276" w:lineRule="auto"/>
        <w:ind w:left="0" w:right="0"/>
        <w:rPr>
          <w:szCs w:val="24"/>
        </w:rPr>
      </w:pPr>
      <w:r w:rsidRPr="003303BB">
        <w:rPr>
          <w:szCs w:val="24"/>
        </w:rPr>
        <w:t>2.1.</w:t>
      </w:r>
      <w:r w:rsidRPr="003303BB">
        <w:rPr>
          <w:szCs w:val="24"/>
        </w:rPr>
        <w:tab/>
        <w:t xml:space="preserve">Обменът на документи и съобщения между възложителя и участници и изпълнители на обществени поръчки се осъществява чрез централизираната платформа. </w:t>
      </w:r>
    </w:p>
    <w:p w:rsidR="00B07F4D" w:rsidRPr="003303BB" w:rsidRDefault="00B07F4D" w:rsidP="00B07F4D">
      <w:pPr>
        <w:spacing w:after="58" w:line="276" w:lineRule="auto"/>
        <w:ind w:left="0" w:right="0"/>
        <w:rPr>
          <w:szCs w:val="24"/>
        </w:rPr>
      </w:pPr>
      <w:r w:rsidRPr="003303BB">
        <w:rPr>
          <w:szCs w:val="24"/>
        </w:rPr>
        <w:t>2.2.</w:t>
      </w:r>
      <w:r w:rsidRPr="003303BB">
        <w:rPr>
          <w:szCs w:val="24"/>
        </w:rPr>
        <w:tab/>
        <w:t>Платформата съхранява в криптиран вид до тяхното отваряне заявленията за участие и офертите, както и съдържащите се в тях ценови предложения.</w:t>
      </w:r>
    </w:p>
    <w:p w:rsidR="00B07F4D" w:rsidRPr="003303BB" w:rsidRDefault="00B07F4D" w:rsidP="00B07F4D">
      <w:pPr>
        <w:spacing w:after="58" w:line="276" w:lineRule="auto"/>
        <w:ind w:left="0" w:right="0"/>
        <w:rPr>
          <w:szCs w:val="24"/>
        </w:rPr>
      </w:pPr>
      <w:r w:rsidRPr="003303BB">
        <w:rPr>
          <w:szCs w:val="24"/>
        </w:rPr>
        <w:t>2.3.</w:t>
      </w:r>
      <w:r w:rsidRPr="003303BB">
        <w:rPr>
          <w:szCs w:val="24"/>
        </w:rPr>
        <w:tab/>
        <w:t>Документите по т. 2.2 се криптират с уникален ключ, генериран в интернет браузър на потребителя.</w:t>
      </w:r>
    </w:p>
    <w:p w:rsidR="00B07F4D" w:rsidRPr="003303BB" w:rsidRDefault="00B07F4D" w:rsidP="00B07F4D">
      <w:pPr>
        <w:spacing w:after="58" w:line="276" w:lineRule="auto"/>
        <w:ind w:left="0" w:right="0"/>
        <w:rPr>
          <w:szCs w:val="24"/>
        </w:rPr>
      </w:pPr>
      <w:r w:rsidRPr="003303BB">
        <w:rPr>
          <w:szCs w:val="24"/>
        </w:rPr>
        <w:t>2.4.</w:t>
      </w:r>
      <w:r w:rsidRPr="003303BB">
        <w:rPr>
          <w:szCs w:val="24"/>
        </w:rPr>
        <w:tab/>
        <w:t>Генерираният ключ се съхранява единствено от всеки участник, който следва да декриптира с него документите в платформата, в периода от:</w:t>
      </w:r>
    </w:p>
    <w:p w:rsidR="00B07F4D" w:rsidRPr="003303BB" w:rsidRDefault="00B07F4D" w:rsidP="00B07F4D">
      <w:pPr>
        <w:spacing w:after="58" w:line="276" w:lineRule="auto"/>
        <w:ind w:left="0" w:right="0"/>
        <w:rPr>
          <w:szCs w:val="24"/>
        </w:rPr>
      </w:pPr>
      <w:r w:rsidRPr="003303BB">
        <w:rPr>
          <w:szCs w:val="24"/>
        </w:rPr>
        <w:t>2.4.1. изтичането на срока за получаване на оферти до обявените дата и час за тяхното отваряне;</w:t>
      </w:r>
    </w:p>
    <w:p w:rsidR="00B07F4D" w:rsidRPr="003303BB" w:rsidRDefault="00B07F4D" w:rsidP="00B07F4D">
      <w:pPr>
        <w:spacing w:after="58" w:line="276" w:lineRule="auto"/>
        <w:ind w:left="0" w:right="0"/>
        <w:rPr>
          <w:szCs w:val="24"/>
        </w:rPr>
      </w:pPr>
      <w:r w:rsidRPr="003303BB">
        <w:rPr>
          <w:szCs w:val="24"/>
        </w:rPr>
        <w:t>2.4.2. получаването на съобщението за отваряне на ценовите предложения до обявените дата и час за тяхното отваряне (за участниците, допуснати до етап отваряне на ценови предложения).</w:t>
      </w:r>
    </w:p>
    <w:p w:rsidR="00B07F4D" w:rsidRPr="003303BB" w:rsidRDefault="00B07F4D" w:rsidP="00B07F4D">
      <w:pPr>
        <w:spacing w:after="58" w:line="276" w:lineRule="auto"/>
        <w:ind w:left="0" w:right="0"/>
        <w:rPr>
          <w:szCs w:val="24"/>
        </w:rPr>
      </w:pPr>
      <w:r w:rsidRPr="003303BB">
        <w:rPr>
          <w:szCs w:val="24"/>
        </w:rPr>
        <w:t>2.5.</w:t>
      </w:r>
      <w:r w:rsidRPr="003303BB">
        <w:rPr>
          <w:szCs w:val="24"/>
        </w:rPr>
        <w:tab/>
        <w:t>Участници, които не са декриптирали документите по т. 2.2 в срока по т. 2.4.   се отстраняват от участие на основание чл. 107, т. 5 от ЗОП.</w:t>
      </w:r>
    </w:p>
    <w:p w:rsidR="00B07F4D" w:rsidRPr="003303BB" w:rsidRDefault="00B07F4D" w:rsidP="00B07F4D">
      <w:pPr>
        <w:spacing w:after="58" w:line="276" w:lineRule="auto"/>
        <w:ind w:left="0" w:right="0"/>
        <w:rPr>
          <w:szCs w:val="24"/>
        </w:rPr>
      </w:pPr>
      <w:r w:rsidRPr="003303BB">
        <w:rPr>
          <w:szCs w:val="24"/>
        </w:rPr>
        <w:t>3.</w:t>
      </w:r>
      <w:r w:rsidRPr="003303BB">
        <w:rPr>
          <w:szCs w:val="24"/>
        </w:rPr>
        <w:tab/>
        <w:t>Разглеждане и оценка на офертите</w:t>
      </w:r>
    </w:p>
    <w:p w:rsidR="00B07F4D" w:rsidRPr="003303BB" w:rsidRDefault="00B07F4D" w:rsidP="00B07F4D">
      <w:pPr>
        <w:spacing w:after="58" w:line="276" w:lineRule="auto"/>
        <w:ind w:left="0" w:right="0"/>
        <w:rPr>
          <w:szCs w:val="24"/>
        </w:rPr>
      </w:pPr>
      <w:r w:rsidRPr="003303BB">
        <w:rPr>
          <w:szCs w:val="24"/>
        </w:rPr>
        <w:t>3.1.</w:t>
      </w:r>
      <w:r w:rsidRPr="003303BB">
        <w:rPr>
          <w:szCs w:val="24"/>
        </w:rPr>
        <w:tab/>
        <w:t>Получените оферти се отварят в ЦАИС в посочения в Обявлението за обществена поръчка час и дата. При промяна в датата и часа на отваряне на офертите участниците се уведомяват чрез съобщение на платформата, съгласно чл. 53 от ППЗОП.</w:t>
      </w:r>
    </w:p>
    <w:p w:rsidR="00B07F4D" w:rsidRPr="003303BB" w:rsidRDefault="00B07F4D" w:rsidP="00B07F4D">
      <w:pPr>
        <w:spacing w:after="58" w:line="276" w:lineRule="auto"/>
        <w:ind w:left="0" w:right="0"/>
        <w:rPr>
          <w:szCs w:val="24"/>
        </w:rPr>
      </w:pPr>
      <w:r w:rsidRPr="003303BB">
        <w:rPr>
          <w:szCs w:val="24"/>
        </w:rPr>
        <w:t>3.2.</w:t>
      </w:r>
      <w:r w:rsidRPr="003303BB">
        <w:rPr>
          <w:szCs w:val="24"/>
        </w:rPr>
        <w:tab/>
        <w:t>След декриптирането на получените чрез платформата оферти от председателя на комисията, в публичната преписка на поръчката автоматично се визуализират наименованията, съответно имената, на участниците, включително участниците в обединението, когато е приложимо, както и информация за датата и часа на подаването.</w:t>
      </w:r>
    </w:p>
    <w:p w:rsidR="00B07F4D" w:rsidRPr="003303BB" w:rsidRDefault="00B07F4D" w:rsidP="00B07F4D">
      <w:pPr>
        <w:spacing w:after="58" w:line="276" w:lineRule="auto"/>
        <w:ind w:left="0" w:right="0"/>
        <w:rPr>
          <w:szCs w:val="24"/>
        </w:rPr>
      </w:pPr>
      <w:r w:rsidRPr="003303BB">
        <w:rPr>
          <w:szCs w:val="24"/>
        </w:rPr>
        <w:t>3.3.</w:t>
      </w:r>
      <w:r w:rsidRPr="003303BB">
        <w:rPr>
          <w:szCs w:val="24"/>
        </w:rPr>
        <w:tab/>
        <w:t xml:space="preserve">Най-малко 24 часа преди датата на отваряне на ценовите предложения участниците се уведомяват за датата и часа на отварянето чрез автоматично генерирани съобщения в платформата. В този срок комисията изпраща на участниците резултатите </w:t>
      </w:r>
      <w:r w:rsidRPr="003303BB">
        <w:rPr>
          <w:szCs w:val="24"/>
        </w:rPr>
        <w:lastRenderedPageBreak/>
        <w:t>от оценяването на техническите показатели чрез платформата. Ценовите предложения автоматично се визуализират в публичната преписка на поръчката след декриптиране от председателя на комисията.</w:t>
      </w:r>
      <w:r w:rsidRPr="003303BB">
        <w:rPr>
          <w:b/>
          <w:szCs w:val="24"/>
        </w:rPr>
        <w:t xml:space="preserve"> </w:t>
      </w:r>
    </w:p>
    <w:p w:rsidR="00B07F4D" w:rsidRPr="003303BB" w:rsidRDefault="00B07F4D" w:rsidP="00B07F4D">
      <w:pPr>
        <w:keepNext/>
        <w:keepLines/>
        <w:spacing w:after="66" w:line="276" w:lineRule="auto"/>
        <w:ind w:left="11" w:right="0" w:firstLine="349"/>
        <w:outlineLvl w:val="0"/>
        <w:rPr>
          <w:b/>
          <w:szCs w:val="24"/>
          <w:u w:color="000000"/>
        </w:rPr>
      </w:pPr>
      <w:bookmarkStart w:id="24" w:name="_Hlk57362489"/>
      <w:r w:rsidRPr="003303BB">
        <w:rPr>
          <w:b/>
          <w:szCs w:val="24"/>
          <w:u w:color="000000"/>
        </w:rPr>
        <w:t xml:space="preserve">РАЗДЕЛ </w:t>
      </w:r>
      <w:r w:rsidRPr="003303BB">
        <w:rPr>
          <w:b/>
          <w:bCs/>
          <w:szCs w:val="24"/>
          <w:u w:color="000000"/>
          <w:lang w:val="en-US"/>
        </w:rPr>
        <w:t>V</w:t>
      </w:r>
      <w:r w:rsidRPr="003303BB">
        <w:rPr>
          <w:b/>
          <w:szCs w:val="24"/>
          <w:u w:color="000000"/>
          <w:lang w:val="en-US"/>
        </w:rPr>
        <w:t>:</w:t>
      </w:r>
      <w:bookmarkEnd w:id="24"/>
      <w:r w:rsidRPr="003303BB">
        <w:rPr>
          <w:b/>
          <w:szCs w:val="24"/>
          <w:u w:color="000000"/>
          <w:lang w:val="en-US"/>
        </w:rPr>
        <w:t xml:space="preserve"> </w:t>
      </w:r>
      <w:r w:rsidRPr="003303BB">
        <w:rPr>
          <w:b/>
          <w:szCs w:val="24"/>
          <w:u w:color="000000"/>
        </w:rPr>
        <w:t xml:space="preserve">УКАЗАНИЯ ЗА ПОДГОТОВКА НА ОФЕРТАТА </w:t>
      </w:r>
    </w:p>
    <w:p w:rsidR="00B07F4D" w:rsidRPr="003303BB" w:rsidRDefault="00B07F4D" w:rsidP="00B07F4D">
      <w:pPr>
        <w:numPr>
          <w:ilvl w:val="0"/>
          <w:numId w:val="5"/>
        </w:numPr>
        <w:spacing w:line="276" w:lineRule="auto"/>
        <w:ind w:right="8"/>
        <w:rPr>
          <w:szCs w:val="24"/>
        </w:rPr>
      </w:pPr>
      <w:r w:rsidRPr="003303BB">
        <w:rPr>
          <w:szCs w:val="24"/>
        </w:rPr>
        <w:t xml:space="preserve">Офертата се изготвя на български език. Документи, издадени на друг език, задължително се съпровождат от превод на български език, заверен от участника. </w:t>
      </w:r>
    </w:p>
    <w:p w:rsidR="00B07F4D" w:rsidRPr="003303BB" w:rsidRDefault="00B07F4D" w:rsidP="00B07F4D">
      <w:pPr>
        <w:numPr>
          <w:ilvl w:val="0"/>
          <w:numId w:val="5"/>
        </w:numPr>
        <w:spacing w:line="276" w:lineRule="auto"/>
        <w:ind w:right="8"/>
        <w:rPr>
          <w:szCs w:val="24"/>
        </w:rPr>
      </w:pPr>
      <w:r w:rsidRPr="003303BB">
        <w:rPr>
          <w:szCs w:val="24"/>
        </w:rPr>
        <w:t xml:space="preserve">Всички документи следва да са валидни към датата на тяхното представяне. </w:t>
      </w:r>
    </w:p>
    <w:p w:rsidR="00B07F4D" w:rsidRPr="003303BB" w:rsidRDefault="00B07F4D" w:rsidP="00B07F4D">
      <w:pPr>
        <w:numPr>
          <w:ilvl w:val="0"/>
          <w:numId w:val="5"/>
        </w:numPr>
        <w:spacing w:line="276" w:lineRule="auto"/>
        <w:ind w:right="8"/>
        <w:rPr>
          <w:szCs w:val="24"/>
        </w:rPr>
      </w:pPr>
      <w:r w:rsidRPr="003303BB">
        <w:rPr>
          <w:szCs w:val="24"/>
        </w:rPr>
        <w:t>Всяка оферта следва да бъде подадена съобразно приложените образци (</w:t>
      </w:r>
      <w:r w:rsidRPr="003303BB">
        <w:rPr>
          <w:i/>
          <w:szCs w:val="24"/>
        </w:rPr>
        <w:t>чрез попълване на определените за това места</w:t>
      </w:r>
      <w:r w:rsidRPr="003303BB">
        <w:rPr>
          <w:szCs w:val="24"/>
        </w:rPr>
        <w:t xml:space="preserve">), като общият документ остане непроменен. Не се приемат каквито и да е промени, направени чрез отстраняване на детайли и/или вписване на други; вписвания между редовете, изтривания или корекции на образците. Ако са извършени такива несъгласувани промени в Образците на документи, </w:t>
      </w:r>
      <w:r w:rsidRPr="003303BB">
        <w:rPr>
          <w:szCs w:val="24"/>
          <w:u w:val="single" w:color="000000"/>
        </w:rPr>
        <w:t>офертата става невалидна</w:t>
      </w:r>
      <w:r w:rsidRPr="003303BB">
        <w:rPr>
          <w:szCs w:val="24"/>
        </w:rPr>
        <w:t xml:space="preserve">. </w:t>
      </w:r>
    </w:p>
    <w:p w:rsidR="00B07F4D" w:rsidRPr="003303BB" w:rsidRDefault="00B07F4D" w:rsidP="00B07F4D">
      <w:pPr>
        <w:numPr>
          <w:ilvl w:val="0"/>
          <w:numId w:val="5"/>
        </w:numPr>
        <w:spacing w:after="0" w:line="276" w:lineRule="auto"/>
        <w:ind w:right="8"/>
        <w:rPr>
          <w:szCs w:val="24"/>
        </w:rPr>
      </w:pPr>
      <w:r w:rsidRPr="003303BB">
        <w:rPr>
          <w:szCs w:val="24"/>
        </w:rPr>
        <w:t xml:space="preserve">При изготвяне на офертата всеки участник трябва да се придържа точно към обявените от Възложителя условия. </w:t>
      </w:r>
    </w:p>
    <w:p w:rsidR="00B07F4D" w:rsidRPr="003303BB" w:rsidRDefault="00B07F4D" w:rsidP="00B07F4D">
      <w:pPr>
        <w:numPr>
          <w:ilvl w:val="0"/>
          <w:numId w:val="5"/>
        </w:numPr>
        <w:spacing w:after="0" w:line="276" w:lineRule="auto"/>
        <w:ind w:right="8"/>
        <w:rPr>
          <w:szCs w:val="24"/>
        </w:rPr>
      </w:pPr>
      <w:r w:rsidRPr="003303BB">
        <w:rPr>
          <w:szCs w:val="24"/>
        </w:rPr>
        <w:t xml:space="preserve">До изтичане срока за получаване на офертите, всеки участник в процедурата може да промени, допълни или оттегли офертата си. </w:t>
      </w:r>
    </w:p>
    <w:p w:rsidR="00B07F4D" w:rsidRPr="003303BB" w:rsidRDefault="00B07F4D" w:rsidP="00B07F4D">
      <w:pPr>
        <w:numPr>
          <w:ilvl w:val="0"/>
          <w:numId w:val="5"/>
        </w:numPr>
        <w:spacing w:line="276" w:lineRule="auto"/>
        <w:ind w:right="8"/>
        <w:rPr>
          <w:szCs w:val="24"/>
        </w:rPr>
      </w:pPr>
      <w:r w:rsidRPr="003303BB">
        <w:rPr>
          <w:szCs w:val="24"/>
        </w:rPr>
        <w:t xml:space="preserve">Всеки участник има право да представи само една оферта. Варианти не се допускат. </w:t>
      </w:r>
    </w:p>
    <w:p w:rsidR="00B07F4D" w:rsidRPr="003303BB" w:rsidRDefault="00B07F4D" w:rsidP="00B07F4D">
      <w:pPr>
        <w:numPr>
          <w:ilvl w:val="0"/>
          <w:numId w:val="5"/>
        </w:numPr>
        <w:spacing w:line="276" w:lineRule="auto"/>
        <w:ind w:right="8"/>
        <w:rPr>
          <w:szCs w:val="24"/>
        </w:rPr>
      </w:pPr>
      <w:r w:rsidRPr="003303BB">
        <w:rPr>
          <w:szCs w:val="24"/>
        </w:rPr>
        <w:t xml:space="preserve">Лице, което участва в обединение или е дало съгласие да бъде подизпълнител на друг участник, не може да подава самостоятелно заявление за участие или оферта. </w:t>
      </w:r>
    </w:p>
    <w:p w:rsidR="00B07F4D" w:rsidRPr="003303BB" w:rsidRDefault="00B07F4D" w:rsidP="00B07F4D">
      <w:pPr>
        <w:numPr>
          <w:ilvl w:val="0"/>
          <w:numId w:val="5"/>
        </w:numPr>
        <w:spacing w:after="0" w:line="276" w:lineRule="auto"/>
        <w:ind w:right="8"/>
        <w:rPr>
          <w:szCs w:val="24"/>
        </w:rPr>
      </w:pPr>
      <w:r w:rsidRPr="003303BB">
        <w:rPr>
          <w:szCs w:val="24"/>
        </w:rPr>
        <w:t xml:space="preserve">В процедура за възлагане на обществена поръчка едно физическо или юридическо лице може да участва само в едно обединение. </w:t>
      </w:r>
    </w:p>
    <w:p w:rsidR="00B07F4D" w:rsidRPr="003303BB" w:rsidRDefault="00B07F4D" w:rsidP="00B07F4D">
      <w:pPr>
        <w:numPr>
          <w:ilvl w:val="0"/>
          <w:numId w:val="5"/>
        </w:numPr>
        <w:spacing w:after="75" w:line="276" w:lineRule="auto"/>
        <w:ind w:right="8"/>
        <w:rPr>
          <w:szCs w:val="24"/>
        </w:rPr>
      </w:pPr>
      <w:r w:rsidRPr="003303BB">
        <w:rPr>
          <w:szCs w:val="24"/>
        </w:rPr>
        <w:t xml:space="preserve">Свързани лица не могат да бъдат самостоятелни участници в една и съща процедура. </w:t>
      </w:r>
    </w:p>
    <w:p w:rsidR="00B07F4D" w:rsidRPr="003303BB" w:rsidRDefault="00B07F4D" w:rsidP="00B07F4D">
      <w:pPr>
        <w:numPr>
          <w:ilvl w:val="0"/>
          <w:numId w:val="5"/>
        </w:numPr>
        <w:spacing w:after="0" w:line="276" w:lineRule="auto"/>
        <w:ind w:right="8"/>
        <w:rPr>
          <w:szCs w:val="24"/>
        </w:rPr>
      </w:pPr>
      <w:r w:rsidRPr="003303BB">
        <w:rPr>
          <w:szCs w:val="24"/>
        </w:rPr>
        <w:t xml:space="preserve">Когато участникът, определен за изпълнител, е неперсонифицирано обединение на физически и/или юридически лица, Възложителят не поставя изискване за регистрация на обединението като юридическо лице. Представя се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rsidR="00B07F4D" w:rsidRPr="003303BB" w:rsidRDefault="00B07F4D" w:rsidP="00B07F4D">
      <w:pPr>
        <w:numPr>
          <w:ilvl w:val="0"/>
          <w:numId w:val="5"/>
        </w:numPr>
        <w:spacing w:line="276" w:lineRule="auto"/>
        <w:ind w:right="8"/>
        <w:rPr>
          <w:szCs w:val="24"/>
        </w:rPr>
      </w:pPr>
      <w:r w:rsidRPr="003303BB">
        <w:rPr>
          <w:szCs w:val="24"/>
        </w:rPr>
        <w:t xml:space="preserve">Участникът следва да декларира, че офертата му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или в държавата, където трябва да се извърши строителството или да се предоставят услугите, и които са приложими към строителството или към предоставяните услуги. Органи, от които може да се получи необходимата информация са: </w:t>
      </w:r>
    </w:p>
    <w:p w:rsidR="00B07F4D" w:rsidRPr="003303BB" w:rsidRDefault="00B07F4D" w:rsidP="00B07F4D">
      <w:pPr>
        <w:numPr>
          <w:ilvl w:val="1"/>
          <w:numId w:val="5"/>
        </w:numPr>
        <w:spacing w:line="276" w:lineRule="auto"/>
        <w:ind w:right="8"/>
        <w:rPr>
          <w:szCs w:val="24"/>
        </w:rPr>
      </w:pPr>
      <w:r w:rsidRPr="003303BB">
        <w:rPr>
          <w:szCs w:val="24"/>
        </w:rPr>
        <w:t xml:space="preserve">Относно задължения, свързани с данъците и осигуровките – Национална агенция по приходите (НАП), тел.: 0700 18700; интернет адрес– </w:t>
      </w:r>
      <w:hyperlink r:id="rId8">
        <w:r w:rsidRPr="003303BB">
          <w:rPr>
            <w:color w:val="0000FF"/>
            <w:szCs w:val="24"/>
            <w:u w:val="single" w:color="0000FF"/>
          </w:rPr>
          <w:t>www.nap.bg</w:t>
        </w:r>
      </w:hyperlink>
      <w:hyperlink r:id="rId9">
        <w:r w:rsidRPr="003303BB">
          <w:rPr>
            <w:szCs w:val="24"/>
          </w:rPr>
          <w:t>;</w:t>
        </w:r>
      </w:hyperlink>
      <w:r w:rsidRPr="003303BB">
        <w:rPr>
          <w:szCs w:val="24"/>
        </w:rPr>
        <w:t xml:space="preserve"> Министерство на Финансите (МФ) - </w:t>
      </w:r>
      <w:hyperlink r:id="rId10">
        <w:r w:rsidRPr="003303BB">
          <w:rPr>
            <w:color w:val="0000FF"/>
            <w:szCs w:val="24"/>
            <w:u w:val="single" w:color="0000FF"/>
          </w:rPr>
          <w:t>http://www.minfin.bg/</w:t>
        </w:r>
      </w:hyperlink>
      <w:hyperlink r:id="rId11">
        <w:r w:rsidRPr="003303BB">
          <w:rPr>
            <w:szCs w:val="24"/>
          </w:rPr>
          <w:t xml:space="preserve"> </w:t>
        </w:r>
      </w:hyperlink>
      <w:r w:rsidRPr="003303BB">
        <w:rPr>
          <w:szCs w:val="24"/>
        </w:rPr>
        <w:t xml:space="preserve">в рубриката „Данъчна политика“; </w:t>
      </w:r>
    </w:p>
    <w:p w:rsidR="00B07F4D" w:rsidRPr="003303BB" w:rsidRDefault="00B07F4D" w:rsidP="00B07F4D">
      <w:pPr>
        <w:numPr>
          <w:ilvl w:val="1"/>
          <w:numId w:val="5"/>
        </w:numPr>
        <w:spacing w:after="0" w:line="276" w:lineRule="auto"/>
        <w:ind w:right="8"/>
        <w:rPr>
          <w:szCs w:val="24"/>
        </w:rPr>
      </w:pPr>
      <w:r w:rsidRPr="003303BB">
        <w:rPr>
          <w:szCs w:val="24"/>
        </w:rPr>
        <w:lastRenderedPageBreak/>
        <w:t>Относно задължения, свързани с опазване на</w:t>
      </w:r>
      <w:r w:rsidRPr="003303BB">
        <w:rPr>
          <w:color w:val="414242"/>
          <w:szCs w:val="24"/>
        </w:rPr>
        <w:t xml:space="preserve"> </w:t>
      </w:r>
      <w:r w:rsidRPr="003303BB">
        <w:rPr>
          <w:szCs w:val="24"/>
        </w:rPr>
        <w:t xml:space="preserve">околната среда - Министерство на Околната среда и водите (МОСВ) София, бул. „Княгиня Мария Луиза” №22; Информационен център на МОСВ, 1000 София, ул. "У. </w:t>
      </w:r>
      <w:proofErr w:type="spellStart"/>
      <w:r w:rsidRPr="003303BB">
        <w:rPr>
          <w:szCs w:val="24"/>
        </w:rPr>
        <w:t>Гладстон</w:t>
      </w:r>
      <w:proofErr w:type="spellEnd"/>
      <w:r w:rsidRPr="003303BB">
        <w:rPr>
          <w:szCs w:val="24"/>
        </w:rPr>
        <w:t xml:space="preserve">" № 67 Телефон: 02/ 940 6331тел. 02/9406331, </w:t>
      </w:r>
    </w:p>
    <w:p w:rsidR="00B07F4D" w:rsidRPr="003303BB" w:rsidRDefault="00B07F4D" w:rsidP="00B07F4D">
      <w:pPr>
        <w:spacing w:line="276" w:lineRule="auto"/>
        <w:ind w:left="-5" w:right="8"/>
        <w:rPr>
          <w:szCs w:val="24"/>
        </w:rPr>
      </w:pPr>
      <w:r w:rsidRPr="003303BB">
        <w:rPr>
          <w:szCs w:val="24"/>
        </w:rPr>
        <w:t xml:space="preserve">02/9406000; </w:t>
      </w:r>
      <w:hyperlink r:id="rId12">
        <w:r w:rsidRPr="003303BB">
          <w:rPr>
            <w:color w:val="0000FF"/>
            <w:szCs w:val="24"/>
            <w:u w:val="single" w:color="0000FF"/>
          </w:rPr>
          <w:t>http://www.moew.government.bg/</w:t>
        </w:r>
      </w:hyperlink>
      <w:hyperlink r:id="rId13">
        <w:r w:rsidRPr="003303BB">
          <w:rPr>
            <w:szCs w:val="24"/>
          </w:rPr>
          <w:t xml:space="preserve"> </w:t>
        </w:r>
      </w:hyperlink>
      <w:r w:rsidRPr="003303BB">
        <w:rPr>
          <w:szCs w:val="24"/>
        </w:rPr>
        <w:t xml:space="preserve">в рубриката „Законодателство“; </w:t>
      </w:r>
    </w:p>
    <w:p w:rsidR="00B07F4D" w:rsidRPr="003303BB" w:rsidRDefault="00B07F4D" w:rsidP="00B07F4D">
      <w:pPr>
        <w:numPr>
          <w:ilvl w:val="1"/>
          <w:numId w:val="5"/>
        </w:numPr>
        <w:spacing w:after="0" w:line="276" w:lineRule="auto"/>
        <w:ind w:right="8"/>
        <w:rPr>
          <w:szCs w:val="24"/>
        </w:rPr>
      </w:pPr>
      <w:r w:rsidRPr="003303BB">
        <w:rPr>
          <w:szCs w:val="24"/>
        </w:rPr>
        <w:t xml:space="preserve">Относно задълженията, свързани със закрила на заетостта и условията на труд - Министерство на труда и социалната политика (МТСП) 1051 София, ул. „Триадица” №2, тел. </w:t>
      </w:r>
    </w:p>
    <w:p w:rsidR="00B07F4D" w:rsidRPr="003303BB" w:rsidRDefault="00B07F4D" w:rsidP="00B07F4D">
      <w:pPr>
        <w:spacing w:after="0" w:line="276" w:lineRule="auto"/>
        <w:ind w:left="-5" w:right="8"/>
        <w:rPr>
          <w:szCs w:val="24"/>
        </w:rPr>
      </w:pPr>
      <w:r w:rsidRPr="003303BB">
        <w:rPr>
          <w:szCs w:val="24"/>
        </w:rPr>
        <w:t>02/8119443; Изпълнителна агенция „Главна инспекция по труда“: София 1000, бул.“Дондуков“ №3, тел.: 0700 17670;</w:t>
      </w:r>
      <w:r w:rsidRPr="003303BB">
        <w:rPr>
          <w:b/>
          <w:szCs w:val="24"/>
        </w:rPr>
        <w:t xml:space="preserve"> </w:t>
      </w:r>
      <w:r w:rsidRPr="003303BB">
        <w:rPr>
          <w:szCs w:val="24"/>
        </w:rPr>
        <w:t>e-</w:t>
      </w:r>
      <w:proofErr w:type="spellStart"/>
      <w:r w:rsidRPr="003303BB">
        <w:rPr>
          <w:szCs w:val="24"/>
        </w:rPr>
        <w:t>mail</w:t>
      </w:r>
      <w:proofErr w:type="spellEnd"/>
      <w:r w:rsidRPr="003303BB">
        <w:rPr>
          <w:szCs w:val="24"/>
        </w:rPr>
        <w:t xml:space="preserve">: </w:t>
      </w:r>
      <w:r w:rsidRPr="003303BB">
        <w:rPr>
          <w:color w:val="0000FF"/>
          <w:szCs w:val="24"/>
          <w:u w:val="single" w:color="0000FF"/>
        </w:rPr>
        <w:t>secr-idirector@gli.government.bg</w:t>
      </w:r>
      <w:r w:rsidRPr="003303BB">
        <w:rPr>
          <w:szCs w:val="24"/>
        </w:rPr>
        <w:t xml:space="preserve">, </w:t>
      </w:r>
      <w:hyperlink r:id="rId14">
        <w:r w:rsidRPr="003303BB">
          <w:rPr>
            <w:color w:val="0000FF"/>
            <w:szCs w:val="24"/>
            <w:u w:val="single" w:color="0000FF"/>
          </w:rPr>
          <w:t>http://www.gli.government.bg</w:t>
        </w:r>
      </w:hyperlink>
      <w:hyperlink r:id="rId15">
        <w:r w:rsidRPr="003303BB">
          <w:rPr>
            <w:szCs w:val="24"/>
          </w:rPr>
          <w:t>,</w:t>
        </w:r>
      </w:hyperlink>
      <w:r w:rsidRPr="003303BB">
        <w:rPr>
          <w:szCs w:val="24"/>
        </w:rPr>
        <w:t xml:space="preserve"> </w:t>
      </w:r>
    </w:p>
    <w:p w:rsidR="00B07F4D" w:rsidRPr="003303BB" w:rsidRDefault="00B07F4D" w:rsidP="00B07F4D">
      <w:pPr>
        <w:spacing w:line="276" w:lineRule="auto"/>
        <w:ind w:left="0" w:right="0" w:firstLine="0"/>
        <w:rPr>
          <w:bCs/>
          <w:szCs w:val="24"/>
        </w:rPr>
      </w:pPr>
    </w:p>
    <w:p w:rsidR="00B07F4D" w:rsidRPr="003303BB" w:rsidRDefault="00B07F4D" w:rsidP="00B07F4D">
      <w:pPr>
        <w:tabs>
          <w:tab w:val="left" w:pos="0"/>
        </w:tabs>
        <w:spacing w:line="276" w:lineRule="auto"/>
        <w:ind w:left="0" w:right="-1" w:firstLine="710"/>
      </w:pPr>
      <w:r w:rsidRPr="003303BB">
        <w:t>4. Срок на валидност на офертите</w:t>
      </w:r>
    </w:p>
    <w:p w:rsidR="00B07F4D" w:rsidRPr="003303BB" w:rsidRDefault="00B07F4D" w:rsidP="00B07F4D">
      <w:pPr>
        <w:spacing w:after="174" w:line="276" w:lineRule="auto"/>
        <w:ind w:left="-5" w:right="8"/>
      </w:pPr>
      <w:r w:rsidRPr="003303BB">
        <w:t xml:space="preserve">Срокът на валидност на офертите е времето, през което участниците са обвързани с условията на представените от тях оферти. Офертите следва да бъдат със срок на валидност </w:t>
      </w:r>
      <w:r w:rsidRPr="003303BB">
        <w:rPr>
          <w:bCs/>
        </w:rPr>
        <w:t>6 (шест) месеца</w:t>
      </w:r>
      <w:r w:rsidRPr="003303BB">
        <w:t>. Срокът започва да тече от датата, определена за краен срок за получаване на оферти и е посочен в Обявлението за откриване на поръчката. С подаването на оферта се счита, че участникът се съгласява с всички условия на Възложителя, в т.ч. с определения срок на валидност на офертите и с проекта на договор.</w:t>
      </w:r>
    </w:p>
    <w:p w:rsidR="00B07F4D" w:rsidRPr="003303BB" w:rsidRDefault="00B07F4D" w:rsidP="00B07F4D">
      <w:pPr>
        <w:spacing w:line="276" w:lineRule="auto"/>
        <w:ind w:left="0" w:right="0" w:firstLine="0"/>
        <w:rPr>
          <w:bCs/>
          <w:szCs w:val="24"/>
        </w:rPr>
      </w:pPr>
    </w:p>
    <w:p w:rsidR="00B07F4D" w:rsidRPr="003303BB" w:rsidRDefault="00B07F4D" w:rsidP="00B07F4D">
      <w:pPr>
        <w:keepNext/>
        <w:keepLines/>
        <w:spacing w:after="0" w:line="276" w:lineRule="auto"/>
        <w:ind w:left="11" w:right="0" w:firstLine="697"/>
        <w:outlineLvl w:val="0"/>
        <w:rPr>
          <w:b/>
          <w:szCs w:val="24"/>
          <w:u w:color="000000"/>
        </w:rPr>
      </w:pPr>
      <w:r w:rsidRPr="003303BB">
        <w:rPr>
          <w:b/>
          <w:szCs w:val="24"/>
          <w:u w:color="000000"/>
        </w:rPr>
        <w:t xml:space="preserve">РАЗДЕЛ </w:t>
      </w:r>
      <w:r w:rsidRPr="003303BB">
        <w:rPr>
          <w:b/>
          <w:bCs/>
          <w:szCs w:val="24"/>
          <w:u w:color="000000"/>
          <w:lang w:val="en-US"/>
        </w:rPr>
        <w:t>VI</w:t>
      </w:r>
      <w:r w:rsidRPr="003303BB">
        <w:rPr>
          <w:b/>
          <w:szCs w:val="24"/>
          <w:u w:color="000000"/>
          <w:lang w:val="en-US"/>
        </w:rPr>
        <w:t xml:space="preserve">: </w:t>
      </w:r>
      <w:r w:rsidRPr="003303BB">
        <w:rPr>
          <w:b/>
          <w:szCs w:val="24"/>
          <w:u w:color="000000"/>
        </w:rPr>
        <w:t xml:space="preserve">КОМУНИКАЦИЯ МЕЖДУ ВЪЗЛОЖИТЕЛЯ И УЧАСТНИЦИТЕ </w:t>
      </w:r>
    </w:p>
    <w:p w:rsidR="00B07F4D" w:rsidRPr="003303BB" w:rsidRDefault="00B07F4D" w:rsidP="00B07F4D">
      <w:pPr>
        <w:spacing w:after="32" w:line="276" w:lineRule="auto"/>
        <w:ind w:left="-5" w:right="8" w:firstLine="713"/>
        <w:rPr>
          <w:szCs w:val="24"/>
        </w:rPr>
      </w:pPr>
      <w:r w:rsidRPr="003303BB">
        <w:rPr>
          <w:szCs w:val="24"/>
        </w:rPr>
        <w:t>Всички комуникации и действия на Възложителя и на участниците, свързани с настоящата процедура, са в писмен вид, като сроковете се изчисляват съобразно чл. 28 от ППЗОП, чрез ЦАИС ЕОП.</w:t>
      </w:r>
      <w:r w:rsidRPr="003303BB">
        <w:rPr>
          <w:b/>
          <w:szCs w:val="24"/>
        </w:rPr>
        <w:t xml:space="preserve"> </w:t>
      </w:r>
    </w:p>
    <w:p w:rsidR="00B07F4D" w:rsidRPr="003303BB" w:rsidRDefault="00B07F4D" w:rsidP="00B07F4D">
      <w:pPr>
        <w:spacing w:line="276" w:lineRule="auto"/>
        <w:ind w:left="708" w:right="0" w:firstLine="0"/>
        <w:rPr>
          <w:szCs w:val="24"/>
        </w:rPr>
      </w:pPr>
    </w:p>
    <w:p w:rsidR="00B07F4D" w:rsidRPr="003303BB" w:rsidRDefault="00B07F4D" w:rsidP="00B07F4D">
      <w:pPr>
        <w:keepNext/>
        <w:keepLines/>
        <w:spacing w:after="0" w:line="276" w:lineRule="auto"/>
        <w:ind w:left="11" w:right="0" w:firstLine="697"/>
        <w:outlineLvl w:val="0"/>
        <w:rPr>
          <w:b/>
          <w:szCs w:val="24"/>
          <w:u w:color="000000"/>
        </w:rPr>
      </w:pPr>
      <w:r w:rsidRPr="003303BB">
        <w:rPr>
          <w:b/>
          <w:szCs w:val="24"/>
          <w:u w:color="000000"/>
        </w:rPr>
        <w:t xml:space="preserve">РАЗДЕЛ </w:t>
      </w:r>
      <w:r w:rsidRPr="003303BB">
        <w:rPr>
          <w:b/>
          <w:bCs/>
          <w:szCs w:val="24"/>
          <w:u w:color="000000"/>
          <w:lang w:val="en-US"/>
        </w:rPr>
        <w:t>VIII</w:t>
      </w:r>
      <w:r w:rsidRPr="003303BB">
        <w:rPr>
          <w:b/>
          <w:szCs w:val="24"/>
          <w:u w:color="000000"/>
          <w:lang w:val="en-US"/>
        </w:rPr>
        <w:t xml:space="preserve">: </w:t>
      </w:r>
      <w:r w:rsidRPr="003303BB">
        <w:rPr>
          <w:b/>
          <w:szCs w:val="24"/>
          <w:u w:color="000000"/>
        </w:rPr>
        <w:t xml:space="preserve">ДОГОВОР ЗА ВЪЗЛАГАНЕ НА ОБЩЕСТВЕНА ПОРЪЧКА </w:t>
      </w:r>
    </w:p>
    <w:p w:rsidR="00B07F4D" w:rsidRPr="002E4302" w:rsidRDefault="00B07F4D" w:rsidP="00B07F4D">
      <w:pPr>
        <w:spacing w:after="172" w:line="276" w:lineRule="auto"/>
        <w:ind w:left="-5" w:right="8" w:firstLine="713"/>
        <w:rPr>
          <w:szCs w:val="24"/>
        </w:rPr>
      </w:pPr>
      <w:r w:rsidRPr="002E4302">
        <w:rPr>
          <w:szCs w:val="24"/>
        </w:rPr>
        <w:t>Възложителят сключва с определения изпълнител писмен договор за обществена поръчка по реда на чл. 112, ал. 1 от ЗОП, в едномесечен срок след влизането в сила на решението за определяне на изпълнител или на определението, с което е допуснато предварите</w:t>
      </w:r>
      <w:r>
        <w:rPr>
          <w:szCs w:val="24"/>
        </w:rPr>
        <w:t>лно изпълнение на това решение. Правилата за възлагане и сключване на договор са посочени в ЗОП и ППЗОП.</w:t>
      </w:r>
    </w:p>
    <w:p w:rsidR="00B07F4D" w:rsidRPr="003303BB" w:rsidRDefault="00B07F4D" w:rsidP="00B07F4D">
      <w:pPr>
        <w:keepNext/>
        <w:keepLines/>
        <w:spacing w:after="0" w:line="276" w:lineRule="auto"/>
        <w:ind w:left="11" w:right="0" w:firstLine="697"/>
        <w:outlineLvl w:val="0"/>
        <w:rPr>
          <w:b/>
          <w:szCs w:val="24"/>
          <w:u w:val="single" w:color="000000"/>
        </w:rPr>
      </w:pPr>
    </w:p>
    <w:p w:rsidR="00B07F4D" w:rsidRPr="003303BB" w:rsidRDefault="00B07F4D" w:rsidP="00B07F4D">
      <w:pPr>
        <w:keepNext/>
        <w:keepLines/>
        <w:spacing w:after="0" w:line="276" w:lineRule="auto"/>
        <w:ind w:left="11" w:right="0" w:firstLine="697"/>
        <w:outlineLvl w:val="0"/>
        <w:rPr>
          <w:b/>
          <w:u w:color="000000"/>
        </w:rPr>
      </w:pPr>
      <w:r w:rsidRPr="003303BB">
        <w:rPr>
          <w:b/>
          <w:szCs w:val="24"/>
          <w:u w:color="000000"/>
        </w:rPr>
        <w:t xml:space="preserve">РАЗДЕЛ </w:t>
      </w:r>
      <w:r w:rsidRPr="003303BB">
        <w:rPr>
          <w:b/>
          <w:bCs/>
          <w:szCs w:val="24"/>
          <w:u w:color="000000"/>
          <w:lang w:val="en-US"/>
        </w:rPr>
        <w:t>IX</w:t>
      </w:r>
      <w:r w:rsidRPr="003303BB">
        <w:rPr>
          <w:b/>
          <w:szCs w:val="24"/>
          <w:u w:color="000000"/>
          <w:lang w:val="en-US"/>
        </w:rPr>
        <w:t xml:space="preserve">: </w:t>
      </w:r>
      <w:r w:rsidRPr="003303BB">
        <w:rPr>
          <w:b/>
          <w:u w:color="000000"/>
        </w:rPr>
        <w:t xml:space="preserve">ГАРАНЦИИ </w:t>
      </w:r>
    </w:p>
    <w:p w:rsidR="00B07F4D" w:rsidRPr="003303BB" w:rsidRDefault="00B07F4D" w:rsidP="00B07F4D">
      <w:pPr>
        <w:spacing w:after="53" w:line="276" w:lineRule="auto"/>
        <w:ind w:left="-5" w:right="0" w:firstLine="713"/>
        <w:rPr>
          <w:u w:val="single" w:color="000000"/>
        </w:rPr>
      </w:pPr>
      <w:r w:rsidRPr="003303BB">
        <w:t xml:space="preserve">Участникът, определен за Изпълнител, представя посочените по-долу гаранции за обезпечаване изпълнението на договора и на предоставените по него средства. </w:t>
      </w:r>
    </w:p>
    <w:p w:rsidR="00B07F4D" w:rsidRPr="00316AAF" w:rsidRDefault="00B07F4D" w:rsidP="00B07F4D">
      <w:pPr>
        <w:numPr>
          <w:ilvl w:val="0"/>
          <w:numId w:val="6"/>
        </w:numPr>
        <w:spacing w:after="53" w:line="276" w:lineRule="auto"/>
        <w:ind w:right="0"/>
        <w:contextualSpacing/>
      </w:pPr>
      <w:r w:rsidRPr="003303BB">
        <w:rPr>
          <w:b/>
          <w:color w:val="auto"/>
        </w:rPr>
        <w:t>Гаранция за изпълнение на договора</w:t>
      </w:r>
      <w:r w:rsidRPr="003303BB">
        <w:rPr>
          <w:color w:val="auto"/>
        </w:rPr>
        <w:t xml:space="preserve"> - в размер на </w:t>
      </w:r>
      <w:r w:rsidRPr="003303BB">
        <w:rPr>
          <w:b/>
          <w:color w:val="auto"/>
        </w:rPr>
        <w:t xml:space="preserve">2 % (два процента) </w:t>
      </w:r>
      <w:r w:rsidRPr="003303BB">
        <w:rPr>
          <w:color w:val="auto"/>
        </w:rPr>
        <w:t xml:space="preserve">от </w:t>
      </w:r>
      <w:r>
        <w:t>приетата договорна сума без ДДС</w:t>
      </w:r>
      <w:r w:rsidRPr="003303BB">
        <w:t>. Представя се</w:t>
      </w:r>
      <w:r>
        <w:t xml:space="preserve"> преди сключването на договора за обществена поръчка. </w:t>
      </w:r>
    </w:p>
    <w:p w:rsidR="00B07F4D" w:rsidRDefault="00B07F4D" w:rsidP="00B07F4D">
      <w:pPr>
        <w:spacing w:line="276" w:lineRule="auto"/>
        <w:ind w:left="0" w:right="-92" w:firstLine="0"/>
        <w:rPr>
          <w:b/>
        </w:rPr>
      </w:pPr>
    </w:p>
    <w:p w:rsidR="00B07F4D" w:rsidRPr="003303BB" w:rsidRDefault="00B07F4D" w:rsidP="00B07F4D">
      <w:pPr>
        <w:spacing w:after="53" w:line="276" w:lineRule="auto"/>
        <w:ind w:left="0" w:right="0"/>
      </w:pPr>
      <w:r w:rsidRPr="003303BB">
        <w:lastRenderedPageBreak/>
        <w:t>Гаранцията следва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гаранция/застраховката се удължава или се издава нова.</w:t>
      </w:r>
    </w:p>
    <w:p w:rsidR="00B07F4D" w:rsidRDefault="00B07F4D" w:rsidP="00B07F4D">
      <w:pPr>
        <w:spacing w:after="53" w:line="276" w:lineRule="auto"/>
        <w:ind w:left="-5" w:right="0"/>
        <w:rPr>
          <w:b/>
        </w:rPr>
      </w:pPr>
    </w:p>
    <w:p w:rsidR="00B07F4D" w:rsidRPr="003303BB" w:rsidRDefault="00B07F4D" w:rsidP="00B07F4D">
      <w:pPr>
        <w:spacing w:after="53" w:line="276" w:lineRule="auto"/>
        <w:ind w:left="-5" w:right="0"/>
      </w:pPr>
      <w:r w:rsidRPr="003303BB">
        <w:rPr>
          <w:b/>
        </w:rPr>
        <w:t xml:space="preserve">Гаранцията за изпълнение на договора се освобождава съгласно клаузите в проекта на договор. </w:t>
      </w:r>
      <w:r w:rsidRPr="003303BB">
        <w:t xml:space="preserve"> </w:t>
      </w:r>
    </w:p>
    <w:p w:rsidR="00B07F4D" w:rsidRPr="003303BB" w:rsidRDefault="00B07F4D" w:rsidP="00B07F4D">
      <w:pPr>
        <w:spacing w:after="55" w:line="276" w:lineRule="auto"/>
        <w:ind w:left="0" w:right="0" w:firstLine="0"/>
      </w:pPr>
      <w:r w:rsidRPr="003303BB">
        <w:tab/>
        <w:t xml:space="preserve">Гаранцията по договора може да се предостави в една от следните форми: </w:t>
      </w:r>
    </w:p>
    <w:p w:rsidR="00B07F4D" w:rsidRPr="006B383A" w:rsidRDefault="00B07F4D" w:rsidP="00B07F4D">
      <w:pPr>
        <w:numPr>
          <w:ilvl w:val="0"/>
          <w:numId w:val="7"/>
        </w:numPr>
        <w:spacing w:after="38" w:line="276" w:lineRule="auto"/>
        <w:ind w:right="8" w:hanging="360"/>
      </w:pPr>
      <w:r w:rsidRPr="006B383A">
        <w:t>Парична сума по сме</w:t>
      </w:r>
      <w:r w:rsidR="006B383A">
        <w:t>тка в община</w:t>
      </w:r>
      <w:r w:rsidRPr="006B383A">
        <w:t xml:space="preserve">:  IBAN ……………………към ………………….. банка, клон ……………., на името на ………….. </w:t>
      </w:r>
    </w:p>
    <w:p w:rsidR="00B07F4D" w:rsidRPr="003303BB" w:rsidRDefault="00B07F4D" w:rsidP="00B07F4D">
      <w:pPr>
        <w:numPr>
          <w:ilvl w:val="0"/>
          <w:numId w:val="7"/>
        </w:numPr>
        <w:spacing w:line="276" w:lineRule="auto"/>
        <w:ind w:right="8" w:hanging="360"/>
      </w:pPr>
      <w:r w:rsidRPr="003303BB">
        <w:t xml:space="preserve">Банкова гаранция –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 </w:t>
      </w:r>
    </w:p>
    <w:p w:rsidR="00B07F4D" w:rsidRDefault="00B07F4D" w:rsidP="00B07F4D">
      <w:pPr>
        <w:pStyle w:val="a3"/>
        <w:numPr>
          <w:ilvl w:val="0"/>
          <w:numId w:val="7"/>
        </w:numPr>
        <w:autoSpaceDE w:val="0"/>
        <w:autoSpaceDN w:val="0"/>
        <w:adjustRightInd w:val="0"/>
        <w:spacing w:line="276" w:lineRule="auto"/>
        <w:ind w:right="-1" w:hanging="360"/>
      </w:pPr>
      <w:r w:rsidRPr="003303BB">
        <w:t xml:space="preserve">Застраховка, която е безусловна и обезпечава изпълнението чрез покритие на отговорността на изпълнителя към Възложителя (за конкретния договор, в полза на община </w:t>
      </w:r>
      <w:r>
        <w:t>Елена</w:t>
      </w:r>
      <w:r w:rsidRPr="003303BB">
        <w:t>).</w:t>
      </w:r>
    </w:p>
    <w:p w:rsidR="00B07F4D" w:rsidRDefault="00B07F4D" w:rsidP="00B07F4D">
      <w:pPr>
        <w:autoSpaceDE w:val="0"/>
        <w:autoSpaceDN w:val="0"/>
        <w:adjustRightInd w:val="0"/>
        <w:spacing w:line="276" w:lineRule="auto"/>
        <w:ind w:right="-1"/>
      </w:pPr>
    </w:p>
    <w:p w:rsidR="00B07F4D" w:rsidRPr="003303BB" w:rsidRDefault="00B07F4D" w:rsidP="00B07F4D">
      <w:pPr>
        <w:autoSpaceDE w:val="0"/>
        <w:autoSpaceDN w:val="0"/>
        <w:adjustRightInd w:val="0"/>
        <w:spacing w:line="276" w:lineRule="auto"/>
        <w:ind w:left="0" w:right="-1" w:firstLine="425"/>
      </w:pPr>
      <w:r w:rsidRPr="003303B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3303BB">
        <w:t>бенефициер</w:t>
      </w:r>
      <w:proofErr w:type="spellEnd"/>
      <w:r w:rsidRPr="003303BB">
        <w:t>), която трябва да отговаря на следните изисквания:</w:t>
      </w:r>
    </w:p>
    <w:p w:rsidR="00B07F4D" w:rsidRPr="003303BB" w:rsidRDefault="00B07F4D" w:rsidP="00B07F4D">
      <w:pPr>
        <w:autoSpaceDE w:val="0"/>
        <w:autoSpaceDN w:val="0"/>
        <w:adjustRightInd w:val="0"/>
        <w:spacing w:line="276" w:lineRule="auto"/>
        <w:ind w:left="0" w:right="-1" w:firstLine="0"/>
      </w:pPr>
      <w:r w:rsidRPr="003303BB">
        <w:t>3.1. да обезпечава изпълнението на този Договор чрез покритие на отговорността на ИЗПЪЛНИТЕЛЯ;</w:t>
      </w:r>
    </w:p>
    <w:p w:rsidR="00B07F4D" w:rsidRPr="003303BB" w:rsidRDefault="00B07F4D" w:rsidP="00B07F4D">
      <w:pPr>
        <w:autoSpaceDE w:val="0"/>
        <w:autoSpaceDN w:val="0"/>
        <w:adjustRightInd w:val="0"/>
        <w:spacing w:line="276" w:lineRule="auto"/>
        <w:ind w:left="0" w:right="-1" w:firstLine="0"/>
      </w:pPr>
      <w:r w:rsidRPr="003303BB">
        <w:t>3.2. да бъде със срок на валидност за целия срок на действие на Договора;</w:t>
      </w:r>
    </w:p>
    <w:p w:rsidR="00B07F4D" w:rsidRPr="003303BB" w:rsidRDefault="00B07F4D" w:rsidP="00B07F4D">
      <w:pPr>
        <w:autoSpaceDE w:val="0"/>
        <w:autoSpaceDN w:val="0"/>
        <w:adjustRightInd w:val="0"/>
        <w:spacing w:line="276" w:lineRule="auto"/>
        <w:ind w:left="0" w:right="-1" w:firstLine="0"/>
      </w:pPr>
      <w:r w:rsidRPr="003303BB">
        <w:t xml:space="preserve">3.3. да бъде предварително съгласувана с Възложителя, преди издаването й; </w:t>
      </w:r>
    </w:p>
    <w:p w:rsidR="00B07F4D" w:rsidRPr="003303BB" w:rsidRDefault="00B07F4D" w:rsidP="00B07F4D">
      <w:pPr>
        <w:autoSpaceDE w:val="0"/>
        <w:autoSpaceDN w:val="0"/>
        <w:adjustRightInd w:val="0"/>
        <w:spacing w:line="276" w:lineRule="auto"/>
        <w:ind w:left="0" w:right="-1" w:firstLine="0"/>
      </w:pPr>
      <w:r w:rsidRPr="003303BB">
        <w:t xml:space="preserve">3.4. Застрахователната премия следва да е еднократно платима при сключването на застраховката. </w:t>
      </w:r>
    </w:p>
    <w:p w:rsidR="00B07F4D" w:rsidRPr="003303BB" w:rsidRDefault="00B07F4D" w:rsidP="00B07F4D">
      <w:pPr>
        <w:autoSpaceDE w:val="0"/>
        <w:autoSpaceDN w:val="0"/>
        <w:adjustRightInd w:val="0"/>
        <w:spacing w:line="276" w:lineRule="auto"/>
        <w:ind w:left="0" w:right="-1" w:firstLine="0"/>
      </w:pPr>
      <w:r w:rsidRPr="003303BB">
        <w:t>3.5.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B07F4D" w:rsidRPr="003303BB" w:rsidRDefault="00B07F4D" w:rsidP="00B07F4D">
      <w:pPr>
        <w:spacing w:after="0" w:line="276" w:lineRule="auto"/>
        <w:ind w:right="6"/>
      </w:pPr>
    </w:p>
    <w:p w:rsidR="00B07F4D" w:rsidRPr="003303BB" w:rsidRDefault="00B07F4D" w:rsidP="00B07F4D">
      <w:pPr>
        <w:spacing w:after="0" w:line="276" w:lineRule="auto"/>
        <w:ind w:left="-6" w:right="6" w:firstLine="431"/>
      </w:pPr>
      <w:r w:rsidRPr="003303BB">
        <w:t xml:space="preserve">Когато гаранцията се представя под формата на Парична сума или Банкова гаранция - може да се предостави от името на изпълнителя за сметка на трето лице - гарант. Участникът, избран за изпълнител избира сам формата на дадения вид гаранция по договора.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B07F4D" w:rsidRPr="003303BB" w:rsidRDefault="00B07F4D" w:rsidP="00B07F4D">
      <w:pPr>
        <w:spacing w:after="0" w:line="276" w:lineRule="auto"/>
        <w:ind w:left="-6" w:right="6" w:firstLine="431"/>
      </w:pPr>
      <w:r w:rsidRPr="003303BB">
        <w:t>Банковите разходи по откриването на дадения вид гаранция е за сметка на Изпълнителя, а разходите по евентуалното им усвояване – за сметка на Възложителя.</w:t>
      </w:r>
      <w:r w:rsidRPr="003303BB">
        <w:rPr>
          <w:b/>
        </w:rPr>
        <w:t xml:space="preserve"> </w:t>
      </w:r>
    </w:p>
    <w:p w:rsidR="00B07F4D" w:rsidRPr="003303BB" w:rsidRDefault="00B07F4D" w:rsidP="00B07F4D">
      <w:pPr>
        <w:spacing w:after="0" w:line="276" w:lineRule="auto"/>
        <w:ind w:left="-6" w:right="6" w:firstLine="431"/>
      </w:pPr>
      <w:r w:rsidRPr="003303BB">
        <w:lastRenderedPageBreak/>
        <w:t xml:space="preserve">Възложителят освобождава гаранцията, без да дължи лихви за периода, през който средствата законно са престояли при него. </w:t>
      </w:r>
    </w:p>
    <w:p w:rsidR="00B07F4D" w:rsidRDefault="00B07F4D" w:rsidP="00B07F4D">
      <w:pPr>
        <w:spacing w:after="0" w:line="276" w:lineRule="auto"/>
        <w:ind w:left="-5" w:right="0" w:firstLine="430"/>
      </w:pPr>
      <w:r w:rsidRPr="003303BB">
        <w:rPr>
          <w:b/>
        </w:rPr>
        <w:t xml:space="preserve">За всички неуредени въпроси, нерегламентирани условия и изисквания в настоящата поръчка се прилагат разпоредбите на Закона за обществени поръчки и Правилника за прилагането му. </w:t>
      </w:r>
    </w:p>
    <w:sectPr w:rsidR="00B07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C6980"/>
    <w:multiLevelType w:val="hybridMultilevel"/>
    <w:tmpl w:val="57748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00781A"/>
    <w:multiLevelType w:val="multilevel"/>
    <w:tmpl w:val="8BACB46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 w15:restartNumberingAfterBreak="0">
    <w:nsid w:val="5369390F"/>
    <w:multiLevelType w:val="hybridMultilevel"/>
    <w:tmpl w:val="76D8C7F8"/>
    <w:lvl w:ilvl="0" w:tplc="2F8EDFBE">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6EA28F6">
      <w:start w:val="1"/>
      <w:numFmt w:val="decimal"/>
      <w:lvlText w:val="%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401A6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D20EB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0756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C647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12E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01A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AEA6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38072B"/>
    <w:multiLevelType w:val="hybridMultilevel"/>
    <w:tmpl w:val="7ECA71CA"/>
    <w:lvl w:ilvl="0" w:tplc="04020001">
      <w:start w:val="1"/>
      <w:numFmt w:val="bullet"/>
      <w:lvlText w:val=""/>
      <w:lvlJc w:val="left"/>
      <w:pPr>
        <w:ind w:left="70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45C31CA">
      <w:start w:val="1"/>
      <w:numFmt w:val="bullet"/>
      <w:lvlText w:val="-"/>
      <w:lvlJc w:val="left"/>
      <w:pPr>
        <w:ind w:left="25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388CD7A">
      <w:start w:val="1"/>
      <w:numFmt w:val="bullet"/>
      <w:lvlText w:val="▪"/>
      <w:lvlJc w:val="left"/>
      <w:pPr>
        <w:ind w:left="34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4B2EA26">
      <w:start w:val="1"/>
      <w:numFmt w:val="bullet"/>
      <w:lvlText w:val="•"/>
      <w:lvlJc w:val="left"/>
      <w:pPr>
        <w:ind w:left="42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368DD6C">
      <w:start w:val="1"/>
      <w:numFmt w:val="bullet"/>
      <w:lvlText w:val="o"/>
      <w:lvlJc w:val="left"/>
      <w:pPr>
        <w:ind w:left="49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E6C254E">
      <w:start w:val="1"/>
      <w:numFmt w:val="bullet"/>
      <w:lvlText w:val="▪"/>
      <w:lvlJc w:val="left"/>
      <w:pPr>
        <w:ind w:left="56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6164A1E">
      <w:start w:val="1"/>
      <w:numFmt w:val="bullet"/>
      <w:lvlText w:val="•"/>
      <w:lvlJc w:val="left"/>
      <w:pPr>
        <w:ind w:left="63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C047100">
      <w:start w:val="1"/>
      <w:numFmt w:val="bullet"/>
      <w:lvlText w:val="o"/>
      <w:lvlJc w:val="left"/>
      <w:pPr>
        <w:ind w:left="70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38015D4">
      <w:start w:val="1"/>
      <w:numFmt w:val="bullet"/>
      <w:lvlText w:val="▪"/>
      <w:lvlJc w:val="left"/>
      <w:pPr>
        <w:ind w:left="78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5ADA2473"/>
    <w:multiLevelType w:val="hybridMultilevel"/>
    <w:tmpl w:val="DC0688B4"/>
    <w:lvl w:ilvl="0" w:tplc="F0488CAE">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bdr w:val="none" w:sz="0" w:space="0" w:color="auto"/>
        <w:shd w:val="clear" w:color="auto" w:fill="auto"/>
        <w:vertAlign w:val="baseline"/>
      </w:rPr>
    </w:lvl>
    <w:lvl w:ilvl="1" w:tplc="2646AC46">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83CA3C72">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72603C5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218EA06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D0667804">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8F229AB2">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83CCA8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EFE496E2">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5" w15:restartNumberingAfterBreak="0">
    <w:nsid w:val="6E004A72"/>
    <w:multiLevelType w:val="hybridMultilevel"/>
    <w:tmpl w:val="60AC43CA"/>
    <w:lvl w:ilvl="0" w:tplc="00E6EA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0BDF6">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72E8E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63D34">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C866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38D454">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0AF7A">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A7F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CC1EDA">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305F24"/>
    <w:multiLevelType w:val="hybridMultilevel"/>
    <w:tmpl w:val="A00EA750"/>
    <w:lvl w:ilvl="0" w:tplc="CD5CCB9C">
      <w:start w:val="6"/>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4D"/>
    <w:rsid w:val="00013911"/>
    <w:rsid w:val="00070B70"/>
    <w:rsid w:val="002F44CE"/>
    <w:rsid w:val="005D7209"/>
    <w:rsid w:val="00672D06"/>
    <w:rsid w:val="006B383A"/>
    <w:rsid w:val="007A135E"/>
    <w:rsid w:val="008005F7"/>
    <w:rsid w:val="008439E2"/>
    <w:rsid w:val="008A1D4B"/>
    <w:rsid w:val="00960933"/>
    <w:rsid w:val="00A965D4"/>
    <w:rsid w:val="00B07F4D"/>
    <w:rsid w:val="00BC4DF8"/>
    <w:rsid w:val="00C035CD"/>
    <w:rsid w:val="00C44711"/>
    <w:rsid w:val="00D006FE"/>
    <w:rsid w:val="00DE6BB7"/>
    <w:rsid w:val="00F95405"/>
    <w:rsid w:val="00F97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2FAA"/>
  <w15:docId w15:val="{4215B78D-2CA1-4AB8-93A7-C7DAF938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F4D"/>
    <w:pPr>
      <w:spacing w:after="59" w:line="270" w:lineRule="auto"/>
      <w:ind w:left="2732" w:right="2381" w:hanging="10"/>
      <w:jc w:val="both"/>
    </w:pPr>
    <w:rPr>
      <w:rFonts w:ascii="Times New Roman" w:eastAsia="Times New Roman" w:hAnsi="Times New Roman" w:cs="Times New Roman"/>
      <w:color w:val="000000"/>
      <w:sz w:val="24"/>
      <w:lang w:eastAsia="bg-BG"/>
    </w:rPr>
  </w:style>
  <w:style w:type="paragraph" w:styleId="1">
    <w:name w:val="heading 1"/>
    <w:next w:val="a"/>
    <w:link w:val="10"/>
    <w:uiPriority w:val="9"/>
    <w:qFormat/>
    <w:rsid w:val="00B07F4D"/>
    <w:pPr>
      <w:keepNext/>
      <w:keepLines/>
      <w:spacing w:after="66"/>
      <w:ind w:left="11" w:hanging="10"/>
      <w:jc w:val="both"/>
      <w:outlineLvl w:val="0"/>
    </w:pPr>
    <w:rPr>
      <w:rFonts w:ascii="Times New Roman" w:eastAsia="Times New Roman" w:hAnsi="Times New Roman" w:cs="Times New Roman"/>
      <w:b/>
      <w:color w:val="000000"/>
      <w:sz w:val="24"/>
      <w:u w:val="single" w:color="00000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B07F4D"/>
    <w:rPr>
      <w:rFonts w:ascii="Times New Roman" w:eastAsia="Times New Roman" w:hAnsi="Times New Roman" w:cs="Times New Roman"/>
      <w:b/>
      <w:color w:val="000000"/>
      <w:sz w:val="24"/>
      <w:u w:val="single" w:color="000000"/>
      <w:lang w:eastAsia="bg-BG"/>
    </w:rPr>
  </w:style>
  <w:style w:type="paragraph" w:styleId="a3">
    <w:name w:val="List Paragraph"/>
    <w:aliases w:val="ПАРАГРАФ,Colorful List Accent 1,List1,Гл точки,Normal bullet 2,List Paragraph2,Question,текст Върбица,Normal 1"/>
    <w:basedOn w:val="a"/>
    <w:link w:val="a4"/>
    <w:uiPriority w:val="34"/>
    <w:qFormat/>
    <w:rsid w:val="00B07F4D"/>
    <w:pPr>
      <w:ind w:left="720"/>
      <w:contextualSpacing/>
    </w:pPr>
  </w:style>
  <w:style w:type="character" w:customStyle="1" w:styleId="a4">
    <w:name w:val="Списък на абзаци Знак"/>
    <w:aliases w:val="ПАРАГРАФ Знак,Colorful List Accent 1 Знак,List1 Знак,Гл точки Знак,Normal bullet 2 Знак,List Paragraph2 Знак,Question Знак,текст Върбица Знак,Normal 1 Знак"/>
    <w:link w:val="a3"/>
    <w:uiPriority w:val="34"/>
    <w:locked/>
    <w:rsid w:val="00B07F4D"/>
    <w:rPr>
      <w:rFonts w:ascii="Times New Roman" w:eastAsia="Times New Roman" w:hAnsi="Times New Roman" w:cs="Times New Roman"/>
      <w:color w:val="000000"/>
      <w:sz w:val="24"/>
      <w:lang w:eastAsia="bg-BG"/>
    </w:rPr>
  </w:style>
  <w:style w:type="paragraph" w:customStyle="1" w:styleId="Default">
    <w:name w:val="Default"/>
    <w:rsid w:val="00B07F4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B07F4D"/>
    <w:pPr>
      <w:spacing w:before="100" w:beforeAutospacing="1" w:after="100" w:afterAutospacing="1" w:line="240" w:lineRule="auto"/>
      <w:ind w:left="0" w:right="0" w:firstLine="0"/>
      <w:jc w:val="left"/>
    </w:pPr>
    <w:rPr>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p.bg/" TargetMode="External"/><Relationship Id="rId13" Type="http://schemas.openxmlformats.org/officeDocument/2006/relationships/hyperlink" Target="http://www.moew.government.bg/" TargetMode="External"/><Relationship Id="rId3" Type="http://schemas.openxmlformats.org/officeDocument/2006/relationships/settings" Target="settings.xml"/><Relationship Id="rId7" Type="http://schemas.openxmlformats.org/officeDocument/2006/relationships/hyperlink" Target="http://eur-lex.europa.eu/legal-content/BG/TXT/?uri=CELEX%3A32016R0007" TargetMode="External"/><Relationship Id="rId12" Type="http://schemas.openxmlformats.org/officeDocument/2006/relationships/hyperlink" Target="http://www.moew.government.b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pp.eop.bg/today" TargetMode="External"/><Relationship Id="rId11" Type="http://schemas.openxmlformats.org/officeDocument/2006/relationships/hyperlink" Target="http://www.minfin.bg/" TargetMode="External"/><Relationship Id="rId5" Type="http://schemas.openxmlformats.org/officeDocument/2006/relationships/hyperlink" Target="apis://Base=NARH&amp;DocCode=2023&amp;ToPar=Art162_Al2_Pt1&amp;Type=201/" TargetMode="External"/><Relationship Id="rId15" Type="http://schemas.openxmlformats.org/officeDocument/2006/relationships/hyperlink" Target="http://www.gli.government.bg/" TargetMode="External"/><Relationship Id="rId10" Type="http://schemas.openxmlformats.org/officeDocument/2006/relationships/hyperlink" Target="http://www.minfin.bg/" TargetMode="External"/><Relationship Id="rId4" Type="http://schemas.openxmlformats.org/officeDocument/2006/relationships/webSettings" Target="webSettings.xml"/><Relationship Id="rId9" Type="http://schemas.openxmlformats.org/officeDocument/2006/relationships/hyperlink" Target="http://www.nap.bg/" TargetMode="External"/><Relationship Id="rId14" Type="http://schemas.openxmlformats.org/officeDocument/2006/relationships/hyperlink" Target="http://www.gli.government.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18</Pages>
  <Words>6037</Words>
  <Characters>34417</Characters>
  <Application>Microsoft Office Word</Application>
  <DocSecurity>0</DocSecurity>
  <Lines>286</Lines>
  <Paragraphs>80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STs</dc:creator>
  <cp:keywords/>
  <dc:description/>
  <cp:lastModifiedBy>Станислава Цветкова</cp:lastModifiedBy>
  <cp:revision>9</cp:revision>
  <dcterms:created xsi:type="dcterms:W3CDTF">2024-04-20T22:10:00Z</dcterms:created>
  <dcterms:modified xsi:type="dcterms:W3CDTF">2024-08-14T13:25:00Z</dcterms:modified>
</cp:coreProperties>
</file>