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B" w:rsidRDefault="00D373E0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:rsidR="009E3FEB" w:rsidRDefault="00D373E0">
      <w:pPr>
        <w:spacing w:line="24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 </w:t>
      </w:r>
    </w:p>
    <w:p w:rsidR="009E3FEB" w:rsidRDefault="00D373E0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СДРУЖЕНИЕ „МИГ САМОКОВ“</w:t>
      </w:r>
    </w:p>
    <w:p w:rsidR="009E3FEB" w:rsidRDefault="00D373E0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:rsidR="009E3FEB" w:rsidRDefault="00D373E0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:rsidR="009E3FEB" w:rsidRDefault="009E3FEB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:rsidR="009E3FEB" w:rsidRDefault="00D373E0">
      <w:pPr>
        <w:spacing w:line="24" w:lineRule="atLeas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 Ф Е Р Т А</w:t>
      </w:r>
    </w:p>
    <w:p w:rsidR="009E3FEB" w:rsidRDefault="009E3FEB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:rsidR="009E3FEB" w:rsidRDefault="00D373E0">
      <w:pPr>
        <w:keepNext/>
        <w:keepLines/>
        <w:spacing w:line="24" w:lineRule="atLeast"/>
        <w:ind w:left="20" w:firstLine="689"/>
        <w:jc w:val="both"/>
      </w:pPr>
      <w:r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>
        <w:rPr>
          <w:color w:val="000000"/>
          <w:sz w:val="24"/>
          <w:szCs w:val="24"/>
          <w:lang w:val="bg-BG" w:eastAsia="bg-BG"/>
        </w:rPr>
        <w:t>стойността на разхода за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  <w:lang w:bidi="bg-BG"/>
        </w:rPr>
        <w:t>„</w:t>
      </w:r>
      <w:proofErr w:type="spellStart"/>
      <w:r>
        <w:rPr>
          <w:b/>
          <w:sz w:val="24"/>
          <w:szCs w:val="24"/>
          <w:lang w:bidi="bg-BG"/>
        </w:rPr>
        <w:t>Организиране</w:t>
      </w:r>
      <w:proofErr w:type="spellEnd"/>
      <w:r>
        <w:rPr>
          <w:b/>
          <w:sz w:val="24"/>
          <w:szCs w:val="24"/>
          <w:lang w:bidi="bg-BG"/>
        </w:rPr>
        <w:t xml:space="preserve"> и </w:t>
      </w:r>
      <w:proofErr w:type="spellStart"/>
      <w:r>
        <w:rPr>
          <w:b/>
          <w:sz w:val="24"/>
          <w:szCs w:val="24"/>
          <w:lang w:bidi="bg-BG"/>
        </w:rPr>
        <w:t>провеждане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bidi="bg-BG"/>
        </w:rPr>
        <w:t>на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val="en-US" w:bidi="bg-BG"/>
        </w:rPr>
        <w:t>два</w:t>
      </w:r>
      <w:proofErr w:type="spellEnd"/>
      <w:r>
        <w:rPr>
          <w:b/>
          <w:sz w:val="24"/>
          <w:szCs w:val="24"/>
          <w:lang w:val="en-US" w:bidi="bg-BG"/>
        </w:rPr>
        <w:t xml:space="preserve"> </w:t>
      </w:r>
      <w:proofErr w:type="spellStart"/>
      <w:r>
        <w:rPr>
          <w:b/>
          <w:sz w:val="24"/>
          <w:szCs w:val="24"/>
          <w:lang w:val="en-US" w:bidi="bg-BG"/>
        </w:rPr>
        <w:t>еднодневни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bidi="bg-BG"/>
        </w:rPr>
        <w:t>фестивала</w:t>
      </w:r>
      <w:proofErr w:type="spellEnd"/>
      <w:r>
        <w:rPr>
          <w:b/>
          <w:sz w:val="24"/>
          <w:szCs w:val="24"/>
          <w:lang w:bidi="bg-BG"/>
        </w:rPr>
        <w:t>”</w:t>
      </w:r>
      <w:r>
        <w:rPr>
          <w:b/>
          <w:sz w:val="24"/>
          <w:szCs w:val="24"/>
          <w:lang w:val="en-US" w:bidi="bg-BG"/>
        </w:rPr>
        <w:t>,</w:t>
      </w:r>
      <w:r w:rsidRPr="000F62FB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проект</w:t>
      </w:r>
      <w:r>
        <w:rPr>
          <w:rFonts w:eastAsia="Courier New"/>
          <w:color w:val="000000"/>
          <w:sz w:val="24"/>
          <w:szCs w:val="24"/>
          <w:lang w:val="en-US" w:eastAsia="bg-BG" w:bidi="bg-BG"/>
        </w:rPr>
        <w:t>но</w:t>
      </w:r>
      <w:proofErr w:type="spellEnd"/>
      <w:r>
        <w:rPr>
          <w:rFonts w:eastAsia="Courier New"/>
          <w:color w:val="000000"/>
          <w:sz w:val="24"/>
          <w:szCs w:val="24"/>
          <w:lang w:val="en-US"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val="en-US" w:eastAsia="bg-BG" w:bidi="bg-BG"/>
        </w:rPr>
        <w:t>предложение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с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наименование</w:t>
      </w:r>
      <w:proofErr w:type="spellEnd"/>
      <w:r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color w:val="000000"/>
          <w:sz w:val="24"/>
          <w:szCs w:val="24"/>
          <w:lang w:eastAsia="bg-BG" w:bidi="bg-BG"/>
        </w:rPr>
        <w:t>по</w:t>
      </w:r>
      <w:proofErr w:type="spellEnd"/>
      <w:r>
        <w:rPr>
          <w:color w:val="000000"/>
          <w:sz w:val="24"/>
          <w:szCs w:val="24"/>
          <w:lang w:eastAsia="bg-BG" w:bidi="bg-BG"/>
        </w:rPr>
        <w:t xml:space="preserve">  </w:t>
      </w:r>
      <w:bookmarkStart w:id="0" w:name="_Hlk154142119"/>
      <w:r>
        <w:rPr>
          <w:b/>
          <w:bCs/>
          <w:sz w:val="24"/>
          <w:szCs w:val="24"/>
        </w:rPr>
        <w:t>„</w:t>
      </w:r>
      <w:proofErr w:type="spellStart"/>
      <w:r>
        <w:rPr>
          <w:b/>
          <w:bCs/>
          <w:sz w:val="24"/>
          <w:szCs w:val="24"/>
        </w:rPr>
        <w:t>Пътят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зрънцето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шевицата</w:t>
      </w:r>
      <w:proofErr w:type="spellEnd"/>
      <w:r>
        <w:rPr>
          <w:b/>
          <w:bCs/>
          <w:sz w:val="24"/>
          <w:szCs w:val="24"/>
        </w:rPr>
        <w:t xml:space="preserve"> и </w:t>
      </w:r>
      <w:proofErr w:type="spellStart"/>
      <w:r>
        <w:rPr>
          <w:b/>
          <w:bCs/>
          <w:sz w:val="24"/>
          <w:szCs w:val="24"/>
        </w:rPr>
        <w:t>песента</w:t>
      </w:r>
      <w:proofErr w:type="spellEnd"/>
      <w:r>
        <w:rPr>
          <w:b/>
          <w:bCs/>
          <w:sz w:val="24"/>
          <w:szCs w:val="24"/>
        </w:rPr>
        <w:t>“</w:t>
      </w:r>
      <w:r>
        <w:rPr>
          <w:rFonts w:eastAsia="Courier New"/>
          <w:b/>
          <w:bCs/>
          <w:color w:val="000000"/>
          <w:sz w:val="24"/>
          <w:szCs w:val="24"/>
          <w:lang w:eastAsia="bg-BG" w:bidi="bg-BG"/>
        </w:rPr>
        <w:t xml:space="preserve"> </w:t>
      </w:r>
      <w:bookmarkEnd w:id="0"/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за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сътрудничество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подмярка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19.3 „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Подготовка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и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изпълнение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дейности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за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сътрудничество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местни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инициативни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групи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“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мярка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19 „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Водено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общностите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местно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развитие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”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ПРСР 2014 - 2020 г.,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Процедура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BG06RDNP001-19.607</w:t>
      </w:r>
    </w:p>
    <w:p w:rsidR="009E3FEB" w:rsidRDefault="009E3FEB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</w:p>
    <w:p w:rsidR="009E3FEB" w:rsidRDefault="00D373E0">
      <w:pPr>
        <w:spacing w:line="24" w:lineRule="atLeast"/>
        <w:rPr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>
        <w:rPr>
          <w:sz w:val="24"/>
          <w:szCs w:val="24"/>
          <w:lang w:val="bg-BG" w:eastAsia="bg-BG"/>
        </w:rPr>
        <w:t>........................................…………………………….…</w:t>
      </w:r>
    </w:p>
    <w:p w:rsidR="009E3FEB" w:rsidRDefault="00D373E0">
      <w:pPr>
        <w:spacing w:line="24" w:lineRule="atLeast"/>
        <w:rPr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и подписана от: </w:t>
      </w:r>
      <w:r>
        <w:rPr>
          <w:sz w:val="24"/>
          <w:szCs w:val="24"/>
          <w:lang w:val="bg-BG" w:eastAsia="bg-BG"/>
        </w:rPr>
        <w:t xml:space="preserve">........................................., </w:t>
      </w:r>
      <w:r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>
        <w:rPr>
          <w:sz w:val="24"/>
          <w:szCs w:val="24"/>
          <w:lang w:val="bg-BG" w:eastAsia="bg-BG"/>
        </w:rPr>
        <w:t>…….…….........................</w:t>
      </w:r>
    </w:p>
    <w:p w:rsidR="009E3FEB" w:rsidRDefault="00D373E0">
      <w:pPr>
        <w:spacing w:line="24" w:lineRule="atLeast"/>
        <w:rPr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>
        <w:rPr>
          <w:sz w:val="24"/>
          <w:szCs w:val="24"/>
          <w:lang w:val="bg-BG"/>
        </w:rPr>
        <w:t>..........................................</w:t>
      </w:r>
      <w:r>
        <w:rPr>
          <w:sz w:val="24"/>
          <w:szCs w:val="24"/>
          <w:lang w:val="bg-BG"/>
        </w:rPr>
        <w:t>........................................</w:t>
      </w:r>
      <w:r>
        <w:rPr>
          <w:sz w:val="24"/>
          <w:szCs w:val="24"/>
          <w:lang w:val="bg-BG" w:eastAsia="bg-BG"/>
        </w:rPr>
        <w:t>………………………………………………</w:t>
      </w:r>
    </w:p>
    <w:p w:rsidR="009E3FEB" w:rsidRDefault="00D373E0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>
        <w:rPr>
          <w:sz w:val="24"/>
          <w:szCs w:val="24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.......................................................................................................</w:t>
      </w:r>
    </w:p>
    <w:p w:rsidR="009E3FEB" w:rsidRDefault="00D373E0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proofErr w:type="spellStart"/>
      <w:r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</w:t>
      </w:r>
      <w:proofErr w:type="spellEnd"/>
      <w:r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:</w:t>
      </w:r>
      <w:r>
        <w:rPr>
          <w:sz w:val="24"/>
          <w:szCs w:val="24"/>
          <w:shd w:val="clear" w:color="auto" w:fill="FEFEFE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</w:t>
      </w:r>
      <w:r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9E3FEB" w:rsidRDefault="009E3FEB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9E3FEB" w:rsidRDefault="00D373E0">
      <w:p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9E3FEB" w:rsidRDefault="009E3FEB">
      <w:pPr>
        <w:spacing w:line="24" w:lineRule="atLeast"/>
        <w:rPr>
          <w:sz w:val="24"/>
          <w:szCs w:val="24"/>
          <w:highlight w:val="white"/>
          <w:lang w:val="bg-BG" w:eastAsia="bg-BG"/>
        </w:rPr>
      </w:pPr>
    </w:p>
    <w:p w:rsidR="009E3FEB" w:rsidRDefault="00D373E0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</w:t>
      </w:r>
      <w:proofErr w:type="spellStart"/>
      <w:r>
        <w:rPr>
          <w:sz w:val="24"/>
        </w:rPr>
        <w:t>разхода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  <w:lang w:bidi="bg-BG"/>
        </w:rPr>
        <w:t>„</w:t>
      </w:r>
      <w:proofErr w:type="spellStart"/>
      <w:r>
        <w:rPr>
          <w:b/>
          <w:sz w:val="24"/>
          <w:szCs w:val="24"/>
          <w:lang w:bidi="bg-BG"/>
        </w:rPr>
        <w:t>Организиране</w:t>
      </w:r>
      <w:proofErr w:type="spellEnd"/>
      <w:r>
        <w:rPr>
          <w:b/>
          <w:sz w:val="24"/>
          <w:szCs w:val="24"/>
          <w:lang w:bidi="bg-BG"/>
        </w:rPr>
        <w:t xml:space="preserve"> и </w:t>
      </w:r>
      <w:proofErr w:type="spellStart"/>
      <w:r>
        <w:rPr>
          <w:b/>
          <w:sz w:val="24"/>
          <w:szCs w:val="24"/>
          <w:lang w:bidi="bg-BG"/>
        </w:rPr>
        <w:t>провеждане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bidi="bg-BG"/>
        </w:rPr>
        <w:t>на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val="en-US" w:bidi="bg-BG"/>
        </w:rPr>
        <w:t>два</w:t>
      </w:r>
      <w:proofErr w:type="spellEnd"/>
      <w:r>
        <w:rPr>
          <w:b/>
          <w:sz w:val="24"/>
          <w:szCs w:val="24"/>
          <w:lang w:val="en-US" w:bidi="bg-BG"/>
        </w:rPr>
        <w:t xml:space="preserve"> </w:t>
      </w:r>
      <w:proofErr w:type="spellStart"/>
      <w:r>
        <w:rPr>
          <w:b/>
          <w:sz w:val="24"/>
          <w:szCs w:val="24"/>
          <w:lang w:val="en-US" w:bidi="bg-BG"/>
        </w:rPr>
        <w:t>еднодневни</w:t>
      </w:r>
      <w:proofErr w:type="spellEnd"/>
      <w:r>
        <w:rPr>
          <w:b/>
          <w:sz w:val="24"/>
          <w:szCs w:val="24"/>
          <w:lang w:bidi="bg-BG"/>
        </w:rPr>
        <w:t xml:space="preserve"> </w:t>
      </w:r>
      <w:proofErr w:type="spellStart"/>
      <w:r>
        <w:rPr>
          <w:b/>
          <w:sz w:val="24"/>
          <w:szCs w:val="24"/>
          <w:lang w:bidi="bg-BG"/>
        </w:rPr>
        <w:t>фестивала</w:t>
      </w:r>
      <w:proofErr w:type="spellEnd"/>
      <w:r>
        <w:rPr>
          <w:b/>
          <w:sz w:val="24"/>
          <w:szCs w:val="24"/>
          <w:lang w:bidi="bg-BG"/>
        </w:rPr>
        <w:t>”</w:t>
      </w:r>
      <w:r>
        <w:rPr>
          <w:b/>
          <w:sz w:val="24"/>
          <w:szCs w:val="24"/>
          <w:lang w:val="en-US" w:bidi="bg-BG"/>
        </w:rPr>
        <w:t>,</w:t>
      </w:r>
      <w:r w:rsidRPr="000F62FB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проект</w:t>
      </w:r>
      <w:r>
        <w:rPr>
          <w:rFonts w:eastAsia="Courier New"/>
          <w:color w:val="000000"/>
          <w:sz w:val="24"/>
          <w:szCs w:val="24"/>
          <w:lang w:val="en-US" w:eastAsia="bg-BG" w:bidi="bg-BG"/>
        </w:rPr>
        <w:t>но</w:t>
      </w:r>
      <w:proofErr w:type="spellEnd"/>
      <w:r>
        <w:rPr>
          <w:rFonts w:eastAsia="Courier New"/>
          <w:color w:val="000000"/>
          <w:sz w:val="24"/>
          <w:szCs w:val="24"/>
          <w:lang w:val="en-US"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val="en-US" w:eastAsia="bg-BG" w:bidi="bg-BG"/>
        </w:rPr>
        <w:t>предложение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с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наименование</w:t>
      </w:r>
      <w:proofErr w:type="spellEnd"/>
      <w:r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color w:val="000000"/>
          <w:sz w:val="24"/>
          <w:szCs w:val="24"/>
          <w:lang w:eastAsia="bg-BG" w:bidi="bg-BG"/>
        </w:rPr>
        <w:t>по</w:t>
      </w:r>
      <w:proofErr w:type="spellEnd"/>
      <w:r>
        <w:rPr>
          <w:color w:val="000000"/>
          <w:sz w:val="24"/>
          <w:szCs w:val="24"/>
          <w:lang w:eastAsia="bg-BG" w:bidi="bg-BG"/>
        </w:rPr>
        <w:t xml:space="preserve">  </w:t>
      </w:r>
      <w:r>
        <w:rPr>
          <w:b/>
          <w:bCs/>
          <w:sz w:val="24"/>
          <w:szCs w:val="24"/>
        </w:rPr>
        <w:t>„</w:t>
      </w:r>
      <w:proofErr w:type="spellStart"/>
      <w:r>
        <w:rPr>
          <w:b/>
          <w:bCs/>
          <w:sz w:val="24"/>
          <w:szCs w:val="24"/>
        </w:rPr>
        <w:t>Пътят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зрънцето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шевицата</w:t>
      </w:r>
      <w:proofErr w:type="spellEnd"/>
      <w:r>
        <w:rPr>
          <w:b/>
          <w:bCs/>
          <w:sz w:val="24"/>
          <w:szCs w:val="24"/>
        </w:rPr>
        <w:t xml:space="preserve"> и </w:t>
      </w:r>
      <w:proofErr w:type="spellStart"/>
      <w:r>
        <w:rPr>
          <w:b/>
          <w:bCs/>
          <w:sz w:val="24"/>
          <w:szCs w:val="24"/>
        </w:rPr>
        <w:t>песента</w:t>
      </w:r>
      <w:proofErr w:type="spellEnd"/>
      <w:r>
        <w:rPr>
          <w:b/>
          <w:bCs/>
          <w:sz w:val="24"/>
          <w:szCs w:val="24"/>
        </w:rPr>
        <w:t>“</w:t>
      </w:r>
      <w:r>
        <w:rPr>
          <w:rFonts w:eastAsia="Courier New"/>
          <w:b/>
          <w:bCs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за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сътрудничество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подмярка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19.3 „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Подготовка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и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изпълнение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дейности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за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сътрудничество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местни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инициативни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групи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“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мярка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19 „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Водено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общностите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местно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развитие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”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от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ПРСР 2014 - 2020 г., </w:t>
      </w:r>
      <w:proofErr w:type="spellStart"/>
      <w:r>
        <w:rPr>
          <w:rFonts w:eastAsia="Courier New"/>
          <w:color w:val="000000"/>
          <w:sz w:val="24"/>
          <w:szCs w:val="24"/>
          <w:lang w:eastAsia="bg-BG" w:bidi="bg-BG"/>
        </w:rPr>
        <w:t>Процедура</w:t>
      </w:r>
      <w:proofErr w:type="spellEnd"/>
      <w:r>
        <w:rPr>
          <w:rFonts w:eastAsia="Courier New"/>
          <w:color w:val="000000"/>
          <w:sz w:val="24"/>
          <w:szCs w:val="24"/>
          <w:lang w:eastAsia="bg-BG" w:bidi="bg-BG"/>
        </w:rPr>
        <w:t xml:space="preserve"> BG06RDNP001-19.607 </w:t>
      </w:r>
      <w:r>
        <w:rPr>
          <w:sz w:val="24"/>
          <w:szCs w:val="24"/>
          <w:shd w:val="clear" w:color="auto" w:fill="FEFEFE"/>
          <w:lang w:val="bg-BG" w:eastAsia="bg-BG"/>
        </w:rPr>
        <w:t xml:space="preserve">в качеството си </w:t>
      </w:r>
      <w:proofErr w:type="gramStart"/>
      <w:r>
        <w:rPr>
          <w:sz w:val="24"/>
          <w:szCs w:val="24"/>
          <w:shd w:val="clear" w:color="auto" w:fill="FEFEFE"/>
          <w:lang w:val="bg-BG" w:eastAsia="bg-BG"/>
        </w:rPr>
        <w:t xml:space="preserve">на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>............................</w:t>
      </w:r>
      <w:proofErr w:type="gramEnd"/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(длъжност) </w:t>
      </w:r>
      <w:r>
        <w:rPr>
          <w:sz w:val="24"/>
          <w:szCs w:val="24"/>
          <w:shd w:val="clear" w:color="auto" w:fill="FEFEFE"/>
          <w:lang w:val="bg-BG" w:eastAsia="bg-BG"/>
        </w:rPr>
        <w:t>на</w:t>
      </w:r>
      <w:r>
        <w:rPr>
          <w:sz w:val="24"/>
          <w:szCs w:val="24"/>
          <w:lang w:val="bg-BG" w:eastAsia="bg-BG"/>
        </w:rPr>
        <w:t>………</w:t>
      </w:r>
      <w:r>
        <w:rPr>
          <w:sz w:val="24"/>
          <w:szCs w:val="24"/>
          <w:lang w:val="bg-BG"/>
        </w:rPr>
        <w:t>………………...................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(участник), </w:t>
      </w:r>
      <w:r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 резерви или ограничения, цялостното съдържание на запитването за представяне на оферта.</w:t>
      </w:r>
    </w:p>
    <w:p w:rsidR="009E3FEB" w:rsidRDefault="009E3FEB">
      <w:pPr>
        <w:spacing w:line="24" w:lineRule="atLeast"/>
        <w:rPr>
          <w:sz w:val="24"/>
          <w:szCs w:val="24"/>
          <w:lang w:val="bg-BG"/>
        </w:rPr>
      </w:pPr>
    </w:p>
    <w:p w:rsidR="009E3FEB" w:rsidRDefault="00D373E0">
      <w:pPr>
        <w:pStyle w:val="a7"/>
        <w:numPr>
          <w:ilvl w:val="0"/>
          <w:numId w:val="1"/>
        </w:numPr>
        <w:spacing w:line="24" w:lineRule="atLeast"/>
        <w:rPr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9E3FEB" w:rsidRDefault="009E3FEB">
      <w:pPr>
        <w:pStyle w:val="a7"/>
        <w:spacing w:line="24" w:lineRule="atLeast"/>
        <w:ind w:left="1429"/>
        <w:rPr>
          <w:b/>
          <w:bCs/>
          <w:sz w:val="24"/>
          <w:szCs w:val="24"/>
          <w:highlight w:val="white"/>
          <w:lang w:val="bg-BG" w:eastAsia="bg-BG"/>
        </w:rPr>
      </w:pPr>
    </w:p>
    <w:p w:rsidR="009E3FEB" w:rsidRDefault="00D373E0">
      <w:pPr>
        <w:ind w:firstLine="70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lang w:val="bg-BG" w:eastAsia="bg-BG"/>
        </w:rPr>
        <w:t xml:space="preserve">Предлагаме обща цена от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>
        <w:rPr>
          <w:sz w:val="24"/>
          <w:szCs w:val="24"/>
          <w:shd w:val="clear" w:color="auto" w:fill="FEFEFE"/>
          <w:lang w:val="bg-BG" w:eastAsia="bg-BG"/>
        </w:rPr>
        <w:t xml:space="preserve">без включен ДДС или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................................... </w:t>
      </w:r>
      <w:r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:rsidR="009E3FEB" w:rsidRDefault="009E3FEB">
      <w:pPr>
        <w:jc w:val="both"/>
        <w:rPr>
          <w:sz w:val="24"/>
          <w:szCs w:val="24"/>
          <w:highlight w:val="white"/>
          <w:lang w:val="bg-BG" w:eastAsia="bg-BG"/>
        </w:rPr>
      </w:pPr>
    </w:p>
    <w:tbl>
      <w:tblPr>
        <w:tblStyle w:val="1"/>
        <w:tblW w:w="9803" w:type="dxa"/>
        <w:tblLook w:val="04A0"/>
      </w:tblPr>
      <w:tblGrid>
        <w:gridCol w:w="445"/>
        <w:gridCol w:w="1909"/>
        <w:gridCol w:w="1688"/>
        <w:gridCol w:w="1152"/>
        <w:gridCol w:w="1152"/>
        <w:gridCol w:w="1152"/>
        <w:gridCol w:w="1152"/>
        <w:gridCol w:w="1153"/>
      </w:tblGrid>
      <w:tr w:rsidR="009E3FEB">
        <w:tc>
          <w:tcPr>
            <w:tcW w:w="444" w:type="dxa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49" w:type="dxa"/>
            <w:gridSpan w:val="3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Услуга</w:t>
            </w:r>
          </w:p>
          <w:p w:rsidR="009E3FEB" w:rsidRDefault="009E3FE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  <w:shd w:val="clear" w:color="auto" w:fill="auto"/>
          </w:tcPr>
          <w:p w:rsidR="009E3FEB" w:rsidRDefault="00D373E0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с Д</w:t>
            </w:r>
            <w:r>
              <w:rPr>
                <w:rFonts w:eastAsia="Calibri"/>
                <w:sz w:val="24"/>
                <w:szCs w:val="24"/>
                <w:lang w:val="bg-BG"/>
              </w:rPr>
              <w:t>ДС</w:t>
            </w:r>
          </w:p>
        </w:tc>
      </w:tr>
      <w:tr w:rsidR="009E3FEB">
        <w:tc>
          <w:tcPr>
            <w:tcW w:w="444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9E3FEB">
        <w:tc>
          <w:tcPr>
            <w:tcW w:w="444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9E3FEB">
        <w:tc>
          <w:tcPr>
            <w:tcW w:w="444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49" w:type="dxa"/>
            <w:gridSpan w:val="3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9E3FEB">
        <w:trPr>
          <w:trHeight w:val="283"/>
        </w:trPr>
        <w:tc>
          <w:tcPr>
            <w:tcW w:w="444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09" w:type="dxa"/>
            <w:shd w:val="clear" w:color="auto" w:fill="auto"/>
          </w:tcPr>
          <w:p w:rsidR="009E3FEB" w:rsidRDefault="00D373E0">
            <w:pPr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8" w:type="dxa"/>
            <w:shd w:val="clear" w:color="auto" w:fill="auto"/>
          </w:tcPr>
          <w:p w:rsidR="009E3FEB" w:rsidRDefault="009E3FEB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3" w:type="dxa"/>
            <w:shd w:val="clear" w:color="auto" w:fill="auto"/>
          </w:tcPr>
          <w:p w:rsidR="009E3FEB" w:rsidRDefault="009E3FEB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:rsidR="009E3FEB" w:rsidRDefault="009E3FEB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:rsidR="009E3FEB" w:rsidRDefault="00D373E0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на дейностите в описания вид и обхват съобразно техническите </w:t>
      </w:r>
      <w:r>
        <w:rPr>
          <w:sz w:val="24"/>
          <w:szCs w:val="24"/>
          <w:lang w:val="bg-BG" w:eastAsia="bg-BG"/>
        </w:rPr>
        <w:t>спецификации.</w:t>
      </w:r>
    </w:p>
    <w:p w:rsidR="009E3FEB" w:rsidRDefault="009E3FEB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9E3FEB" w:rsidRDefault="00D373E0">
      <w:pPr>
        <w:tabs>
          <w:tab w:val="left" w:pos="1189"/>
        </w:tabs>
        <w:spacing w:line="24" w:lineRule="atLeast"/>
        <w:ind w:firstLine="567"/>
        <w:jc w:val="both"/>
        <w:rPr>
          <w:sz w:val="24"/>
          <w:szCs w:val="24"/>
          <w:lang w:val="bg-BG" w:eastAsia="bg-BG"/>
        </w:rPr>
      </w:pPr>
      <w:r>
        <w:rPr>
          <w:position w:val="7"/>
          <w:sz w:val="24"/>
          <w:szCs w:val="24"/>
          <w:lang w:val="bg-BG" w:eastAsia="bg-BG"/>
        </w:rPr>
        <w:lastRenderedPageBreak/>
        <w:t>Съгласни сме валидността на нашето предложение да бъде ....... (словом....................) календарни дни, считано от крайния срок за получаване на офертите.</w:t>
      </w:r>
    </w:p>
    <w:p w:rsidR="009E3FEB" w:rsidRDefault="009E3FEB">
      <w:pPr>
        <w:jc w:val="both"/>
        <w:rPr>
          <w:sz w:val="24"/>
          <w:szCs w:val="24"/>
          <w:lang w:val="bg-BG" w:eastAsia="bg-BG"/>
        </w:rPr>
      </w:pPr>
    </w:p>
    <w:p w:rsidR="009E3FEB" w:rsidRDefault="00D373E0">
      <w:pPr>
        <w:pStyle w:val="a7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9E3FEB" w:rsidRDefault="009E3FEB">
      <w:pPr>
        <w:pStyle w:val="a7"/>
        <w:rPr>
          <w:sz w:val="24"/>
          <w:szCs w:val="24"/>
          <w:lang w:val="bg-BG" w:eastAsia="bg-BG"/>
        </w:rPr>
      </w:pPr>
    </w:p>
    <w:p w:rsidR="009E3FEB" w:rsidRDefault="00D373E0">
      <w:pPr>
        <w:pStyle w:val="a7"/>
        <w:numPr>
          <w:ilvl w:val="0"/>
          <w:numId w:val="1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Представляваното от мен дружество е вписано в Регистъра на специализираните предприятия и кооперации на и за хора с уврежд</w:t>
      </w:r>
      <w:r>
        <w:rPr>
          <w:sz w:val="24"/>
          <w:szCs w:val="24"/>
          <w:lang w:val="bg-BG" w:eastAsia="bg-BG"/>
        </w:rPr>
        <w:t>ания към Агенцията за хората с уврежданията под номер …….. (</w:t>
      </w:r>
      <w:r>
        <w:rPr>
          <w:i/>
          <w:sz w:val="24"/>
          <w:szCs w:val="24"/>
          <w:lang w:val="bg-BG" w:eastAsia="bg-BG"/>
        </w:rPr>
        <w:t>в случай че текстът в точката е неприложим, то същият се изтрива</w:t>
      </w:r>
      <w:r>
        <w:rPr>
          <w:sz w:val="24"/>
          <w:szCs w:val="24"/>
          <w:lang w:val="bg-BG" w:eastAsia="bg-BG"/>
        </w:rPr>
        <w:t>).</w:t>
      </w:r>
    </w:p>
    <w:p w:rsidR="009E3FEB" w:rsidRDefault="009E3FEB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9E3FEB" w:rsidRDefault="00D373E0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 xml:space="preserve">Неразделна част от настоящата оферта са техническите спецификации /Приложение № 1/, представени на хартиен носител. </w:t>
      </w:r>
    </w:p>
    <w:p w:rsidR="009E3FEB" w:rsidRDefault="009E3FEB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9E3FEB" w:rsidRDefault="009E3FEB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:rsidR="009E3FEB" w:rsidRDefault="009E3FEB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/>
      </w:tblPr>
      <w:tblGrid>
        <w:gridCol w:w="4784"/>
        <w:gridCol w:w="1787"/>
        <w:gridCol w:w="3373"/>
      </w:tblGrid>
      <w:tr w:rsidR="009E3FEB">
        <w:trPr>
          <w:trHeight w:val="254"/>
        </w:trPr>
        <w:tc>
          <w:tcPr>
            <w:tcW w:w="4784" w:type="dxa"/>
            <w:shd w:val="clear" w:color="auto" w:fill="auto"/>
          </w:tcPr>
          <w:p w:rsidR="009E3FEB" w:rsidRDefault="00D373E0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Дата ..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................ 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60" w:type="dxa"/>
            <w:gridSpan w:val="2"/>
            <w:shd w:val="clear" w:color="auto" w:fill="auto"/>
          </w:tcPr>
          <w:p w:rsidR="009E3FEB" w:rsidRDefault="00D373E0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9E3FEB">
        <w:trPr>
          <w:trHeight w:val="268"/>
        </w:trPr>
        <w:tc>
          <w:tcPr>
            <w:tcW w:w="4784" w:type="dxa"/>
            <w:shd w:val="clear" w:color="auto" w:fill="auto"/>
          </w:tcPr>
          <w:p w:rsidR="009E3FEB" w:rsidRDefault="009E3FEB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7" w:type="dxa"/>
            <w:shd w:val="clear" w:color="auto" w:fill="auto"/>
          </w:tcPr>
          <w:p w:rsidR="009E3FEB" w:rsidRDefault="009E3FEB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3" w:type="dxa"/>
            <w:shd w:val="clear" w:color="auto" w:fill="auto"/>
          </w:tcPr>
          <w:p w:rsidR="009E3FEB" w:rsidRDefault="00D373E0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:rsidR="009E3FEB" w:rsidRDefault="009E3FEB">
      <w:pPr>
        <w:spacing w:line="24" w:lineRule="atLeast"/>
      </w:pPr>
    </w:p>
    <w:sectPr w:rsidR="009E3FEB" w:rsidSect="009E3FEB">
      <w:pgSz w:w="11906" w:h="16838"/>
      <w:pgMar w:top="567" w:right="851" w:bottom="567" w:left="1134" w:header="0" w:footer="0" w:gutter="0"/>
      <w:cols w:space="708"/>
      <w:formProt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9F6"/>
    <w:multiLevelType w:val="multilevel"/>
    <w:tmpl w:val="9B2671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BA0A5F"/>
    <w:multiLevelType w:val="multilevel"/>
    <w:tmpl w:val="CE0E7CD2"/>
    <w:lvl w:ilvl="0">
      <w:start w:val="1"/>
      <w:numFmt w:val="upperRoman"/>
      <w:lvlText w:val="%1."/>
      <w:lvlJc w:val="left"/>
      <w:pPr>
        <w:ind w:left="1429" w:hanging="72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E3FEB"/>
    <w:rsid w:val="009E3FEB"/>
    <w:rsid w:val="00D3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rPr>
      <w:rFonts w:ascii="Times New Roman" w:eastAsia="Times New Roman" w:hAnsi="Times New Roman" w:cs="Times New Roman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uiPriority w:val="99"/>
    <w:qFormat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4">
    <w:name w:val="Долен колонтитул Знак"/>
    <w:basedOn w:val="a0"/>
    <w:uiPriority w:val="99"/>
    <w:qFormat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InternetLink">
    <w:name w:val="Internet Link"/>
    <w:basedOn w:val="a0"/>
    <w:uiPriority w:val="99"/>
    <w:rsid w:val="003013B5"/>
    <w:rPr>
      <w:color w:val="0000FF"/>
      <w:u w:val="single"/>
    </w:rPr>
  </w:style>
  <w:style w:type="character" w:customStyle="1" w:styleId="ListLabel1">
    <w:name w:val="ListLabel 1"/>
    <w:qFormat/>
    <w:rsid w:val="009E3FEB"/>
    <w:rPr>
      <w:rFonts w:eastAsia="Times New Roman"/>
    </w:rPr>
  </w:style>
  <w:style w:type="character" w:customStyle="1" w:styleId="ListLabel2">
    <w:name w:val="ListLabel 2"/>
    <w:qFormat/>
    <w:rsid w:val="009E3FEB"/>
    <w:rPr>
      <w:rFonts w:cs="Courier New"/>
    </w:rPr>
  </w:style>
  <w:style w:type="character" w:customStyle="1" w:styleId="ListLabel3">
    <w:name w:val="ListLabel 3"/>
    <w:qFormat/>
    <w:rsid w:val="009E3FEB"/>
    <w:rPr>
      <w:rFonts w:cs="Wingdings"/>
    </w:rPr>
  </w:style>
  <w:style w:type="character" w:customStyle="1" w:styleId="ListLabel4">
    <w:name w:val="ListLabel 4"/>
    <w:qFormat/>
    <w:rsid w:val="009E3FEB"/>
    <w:rPr>
      <w:rFonts w:cs="Symbol"/>
    </w:rPr>
  </w:style>
  <w:style w:type="character" w:customStyle="1" w:styleId="ListLabel5">
    <w:name w:val="ListLabel 5"/>
    <w:qFormat/>
    <w:rsid w:val="009E3FEB"/>
    <w:rPr>
      <w:rFonts w:cs="Courier New"/>
    </w:rPr>
  </w:style>
  <w:style w:type="character" w:customStyle="1" w:styleId="ListLabel6">
    <w:name w:val="ListLabel 6"/>
    <w:qFormat/>
    <w:rsid w:val="009E3FEB"/>
    <w:rPr>
      <w:rFonts w:cs="Wingdings"/>
    </w:rPr>
  </w:style>
  <w:style w:type="character" w:customStyle="1" w:styleId="ListLabel7">
    <w:name w:val="ListLabel 7"/>
    <w:qFormat/>
    <w:rsid w:val="009E3FEB"/>
    <w:rPr>
      <w:rFonts w:cs="Symbol"/>
    </w:rPr>
  </w:style>
  <w:style w:type="character" w:customStyle="1" w:styleId="ListLabel8">
    <w:name w:val="ListLabel 8"/>
    <w:qFormat/>
    <w:rsid w:val="009E3FEB"/>
    <w:rPr>
      <w:rFonts w:cs="Courier New"/>
    </w:rPr>
  </w:style>
  <w:style w:type="character" w:customStyle="1" w:styleId="ListLabel9">
    <w:name w:val="ListLabel 9"/>
    <w:qFormat/>
    <w:rsid w:val="009E3FEB"/>
    <w:rPr>
      <w:rFonts w:cs="Wingdings"/>
    </w:rPr>
  </w:style>
  <w:style w:type="character" w:customStyle="1" w:styleId="ListLabel10">
    <w:name w:val="ListLabel 10"/>
    <w:qFormat/>
    <w:rsid w:val="009E3FEB"/>
    <w:rPr>
      <w:b/>
      <w:bCs/>
      <w:sz w:val="24"/>
    </w:rPr>
  </w:style>
  <w:style w:type="character" w:customStyle="1" w:styleId="ListLabel11">
    <w:name w:val="ListLabel 11"/>
    <w:qFormat/>
    <w:rsid w:val="009E3FEB"/>
    <w:rPr>
      <w:rFonts w:eastAsia="Times New Roman"/>
    </w:rPr>
  </w:style>
  <w:style w:type="character" w:customStyle="1" w:styleId="ListLabel12">
    <w:name w:val="ListLabel 12"/>
    <w:qFormat/>
    <w:rsid w:val="009E3FEB"/>
    <w:rPr>
      <w:rFonts w:cs="Courier New"/>
    </w:rPr>
  </w:style>
  <w:style w:type="character" w:customStyle="1" w:styleId="ListLabel13">
    <w:name w:val="ListLabel 13"/>
    <w:qFormat/>
    <w:rsid w:val="009E3FEB"/>
    <w:rPr>
      <w:rFonts w:cs="Wingdings"/>
    </w:rPr>
  </w:style>
  <w:style w:type="character" w:customStyle="1" w:styleId="ListLabel14">
    <w:name w:val="ListLabel 14"/>
    <w:qFormat/>
    <w:rsid w:val="009E3FEB"/>
    <w:rPr>
      <w:rFonts w:cs="Symbol"/>
    </w:rPr>
  </w:style>
  <w:style w:type="character" w:customStyle="1" w:styleId="ListLabel15">
    <w:name w:val="ListLabel 15"/>
    <w:qFormat/>
    <w:rsid w:val="009E3FEB"/>
    <w:rPr>
      <w:rFonts w:cs="Courier New"/>
    </w:rPr>
  </w:style>
  <w:style w:type="character" w:customStyle="1" w:styleId="ListLabel16">
    <w:name w:val="ListLabel 16"/>
    <w:qFormat/>
    <w:rsid w:val="009E3FEB"/>
    <w:rPr>
      <w:rFonts w:cs="Wingdings"/>
    </w:rPr>
  </w:style>
  <w:style w:type="character" w:customStyle="1" w:styleId="ListLabel17">
    <w:name w:val="ListLabel 17"/>
    <w:qFormat/>
    <w:rsid w:val="009E3FEB"/>
    <w:rPr>
      <w:rFonts w:cs="Symbol"/>
    </w:rPr>
  </w:style>
  <w:style w:type="character" w:customStyle="1" w:styleId="ListLabel18">
    <w:name w:val="ListLabel 18"/>
    <w:qFormat/>
    <w:rsid w:val="009E3FEB"/>
    <w:rPr>
      <w:rFonts w:cs="Courier New"/>
    </w:rPr>
  </w:style>
  <w:style w:type="character" w:customStyle="1" w:styleId="ListLabel19">
    <w:name w:val="ListLabel 19"/>
    <w:qFormat/>
    <w:rsid w:val="009E3FEB"/>
    <w:rPr>
      <w:rFonts w:cs="Wingdings"/>
    </w:rPr>
  </w:style>
  <w:style w:type="paragraph" w:customStyle="1" w:styleId="Heading">
    <w:name w:val="Heading"/>
    <w:basedOn w:val="a"/>
    <w:next w:val="a5"/>
    <w:qFormat/>
    <w:rsid w:val="009E3F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E3FEB"/>
    <w:pPr>
      <w:spacing w:after="140" w:line="276" w:lineRule="auto"/>
    </w:pPr>
  </w:style>
  <w:style w:type="paragraph" w:styleId="a6">
    <w:name w:val="List"/>
    <w:basedOn w:val="a5"/>
    <w:rsid w:val="009E3FEB"/>
    <w:rPr>
      <w:rFonts w:cs="Arial"/>
    </w:rPr>
  </w:style>
  <w:style w:type="paragraph" w:customStyle="1" w:styleId="Caption">
    <w:name w:val="Caption"/>
    <w:basedOn w:val="a"/>
    <w:qFormat/>
    <w:rsid w:val="009E3FE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9E3FEB"/>
    <w:pPr>
      <w:suppressLineNumbers/>
    </w:pPr>
    <w:rPr>
      <w:rFonts w:cs="Arial"/>
    </w:rPr>
  </w:style>
  <w:style w:type="paragraph" w:customStyle="1" w:styleId="Header">
    <w:name w:val="Header"/>
    <w:basedOn w:val="a"/>
    <w:uiPriority w:val="99"/>
    <w:rsid w:val="003013B5"/>
    <w:pPr>
      <w:tabs>
        <w:tab w:val="center" w:pos="4703"/>
        <w:tab w:val="right" w:pos="9406"/>
      </w:tabs>
    </w:pPr>
  </w:style>
  <w:style w:type="paragraph" w:customStyle="1" w:styleId="Footer">
    <w:name w:val="Footer"/>
    <w:basedOn w:val="a"/>
    <w:uiPriority w:val="99"/>
    <w:rsid w:val="003013B5"/>
    <w:pPr>
      <w:tabs>
        <w:tab w:val="center" w:pos="4703"/>
        <w:tab w:val="right" w:pos="9406"/>
      </w:tabs>
    </w:pPr>
  </w:style>
  <w:style w:type="paragraph" w:styleId="a7">
    <w:name w:val="List Paragraph"/>
    <w:basedOn w:val="a"/>
    <w:uiPriority w:val="99"/>
    <w:qFormat/>
    <w:rsid w:val="003013B5"/>
    <w:pPr>
      <w:ind w:left="720"/>
    </w:pPr>
  </w:style>
  <w:style w:type="table" w:styleId="a8">
    <w:name w:val="Table Grid"/>
    <w:basedOn w:val="a1"/>
    <w:uiPriority w:val="59"/>
    <w:rsid w:val="006A7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6A78C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Мрежа в таблица1"/>
    <w:basedOn w:val="a1"/>
    <w:uiPriority w:val="59"/>
    <w:rsid w:val="00A4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B109B-95EE-4087-B169-A23F2C90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parashkevaG</dc:creator>
  <dc:description/>
  <cp:lastModifiedBy>Kiril</cp:lastModifiedBy>
  <cp:revision>11</cp:revision>
  <dcterms:created xsi:type="dcterms:W3CDTF">2019-03-18T07:08:00Z</dcterms:created>
  <dcterms:modified xsi:type="dcterms:W3CDTF">2023-12-22T14:05:00Z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