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b/>
          <w:b/>
          <w:i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Приложение № 2</w:t>
      </w:r>
    </w:p>
    <w:p>
      <w:pPr>
        <w:pStyle w:val="Normal"/>
        <w:spacing w:lineRule="atLeast" w:line="24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 </w:t>
      </w:r>
    </w:p>
    <w:p>
      <w:pPr>
        <w:pStyle w:val="Normal"/>
        <w:spacing w:lineRule="atLeast" w:line="24"/>
        <w:rPr>
          <w:b/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СДРУЖЕНИЕ „МИГ САМОКОВ“</w:t>
      </w:r>
    </w:p>
    <w:p>
      <w:pPr>
        <w:pStyle w:val="Normal"/>
        <w:spacing w:lineRule="atLeast" w:line="24"/>
        <w:rPr>
          <w:b/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ГР.САМОКОВ 2000</w:t>
      </w:r>
    </w:p>
    <w:p>
      <w:pPr>
        <w:pStyle w:val="Normal"/>
        <w:spacing w:lineRule="atLeast" w:line="24"/>
        <w:rPr>
          <w:b/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УЛ. „МАКЕДОНИЯ“№34</w:t>
      </w:r>
    </w:p>
    <w:p>
      <w:pPr>
        <w:pStyle w:val="Normal"/>
        <w:spacing w:lineRule="atLeast" w:line="24"/>
        <w:jc w:val="center"/>
        <w:rPr>
          <w:rFonts w:ascii="Arial Narrow" w:hAnsi="Arial Narrow" w:cs="Arial Narrow"/>
          <w:b/>
          <w:b/>
          <w:bCs/>
          <w:sz w:val="24"/>
          <w:szCs w:val="32"/>
          <w:lang w:val="bg-BG" w:eastAsia="bg-BG"/>
        </w:rPr>
      </w:pPr>
      <w:r>
        <w:rPr>
          <w:rFonts w:cs="Arial Narrow" w:ascii="Arial Narrow" w:hAnsi="Arial Narrow"/>
          <w:b/>
          <w:bCs/>
          <w:sz w:val="24"/>
          <w:szCs w:val="32"/>
          <w:lang w:val="bg-BG" w:eastAsia="bg-BG"/>
        </w:rPr>
      </w:r>
    </w:p>
    <w:p>
      <w:pPr>
        <w:pStyle w:val="Normal"/>
        <w:spacing w:lineRule="atLeast" w:line="24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 Ф Е Р Т А</w:t>
      </w:r>
    </w:p>
    <w:p>
      <w:pPr>
        <w:pStyle w:val="Normal"/>
        <w:spacing w:lineRule="atLeast" w:line="24"/>
        <w:jc w:val="center"/>
        <w:rPr>
          <w:b/>
          <w:b/>
          <w:bCs/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</w:r>
    </w:p>
    <w:p>
      <w:pPr>
        <w:pStyle w:val="Normal"/>
        <w:keepNext w:val="true"/>
        <w:keepLines/>
        <w:spacing w:lineRule="atLeast" w:line="24"/>
        <w:ind w:left="20" w:firstLine="689"/>
        <w:jc w:val="both"/>
        <w:rPr/>
      </w:pPr>
      <w:r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>
        <w:rPr>
          <w:color w:val="000000"/>
          <w:sz w:val="24"/>
          <w:szCs w:val="24"/>
          <w:lang w:val="bg-BG" w:eastAsia="bg-BG"/>
        </w:rPr>
        <w:t xml:space="preserve">стойността на разхода за </w:t>
      </w:r>
      <w:r>
        <w:rPr>
          <w:rFonts w:cs="Times New Roman"/>
          <w:b w:val="false"/>
          <w:bCs w:val="false"/>
          <w:color w:val="000000"/>
          <w:sz w:val="24"/>
          <w:szCs w:val="24"/>
          <w:lang w:val="bg-BG" w:eastAsia="bg-BG" w:bidi="bg-BG"/>
        </w:rPr>
        <w:t xml:space="preserve">„Организиране и провеждане на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bg-BG" w:eastAsia="bg-BG" w:bidi="bg-BG"/>
        </w:rPr>
        <w:t>Хепънинг "Live! Участвай! Гледаме те!"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bg-BG" w:eastAsia="bg-BG" w:bidi="bg-BG"/>
        </w:rPr>
        <w:t xml:space="preserve"> - о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bg-BG" w:eastAsia="bg-BG" w:bidi="bg-BG"/>
        </w:rPr>
        <w:t xml:space="preserve">бществено събитие/фестивал за селата на територията на МИГ Самоков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GB" w:eastAsia="bg-BG" w:bidi="bg-BG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bg-BG" w:eastAsia="bg-BG" w:bidi="bg-BG"/>
        </w:rPr>
        <w:t xml:space="preserve">по  </w:t>
      </w: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x-none" w:eastAsia="x-none" w:bidi="bg-BG"/>
        </w:rPr>
        <w:t xml:space="preserve">проект </w:t>
      </w:r>
      <w:r>
        <w:rPr>
          <w:rFonts w:eastAsia="Courier New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bg-BG" w:eastAsia="bg-BG" w:bidi="bg-BG"/>
        </w:rPr>
        <w:t>„Иновация за живи селски райони! Това е твоя Live! Бъди Инфлуенсър! “</w:t>
      </w:r>
    </w:p>
    <w:p>
      <w:pPr>
        <w:pStyle w:val="Normal"/>
        <w:keepNext w:val="true"/>
        <w:keepLines/>
        <w:spacing w:lineRule="atLeast" w:line="24"/>
        <w:ind w:left="20" w:firstLine="689"/>
        <w:jc w:val="both"/>
        <w:rPr>
          <w:b/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</w:r>
    </w:p>
    <w:p>
      <w:pPr>
        <w:pStyle w:val="Normal"/>
        <w:spacing w:lineRule="atLeast" w:line="24"/>
        <w:rPr>
          <w:b/>
          <w:b/>
          <w:bCs/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>
        <w:rPr>
          <w:sz w:val="24"/>
          <w:szCs w:val="24"/>
          <w:lang w:val="bg-BG" w:eastAsia="bg-BG"/>
        </w:rPr>
        <w:t>........................................…………………………….…</w:t>
      </w:r>
    </w:p>
    <w:p>
      <w:pPr>
        <w:pStyle w:val="Normal"/>
        <w:spacing w:lineRule="atLeast" w:line="24"/>
        <w:rPr>
          <w:b/>
          <w:b/>
          <w:bCs/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и подписана от: </w:t>
      </w:r>
      <w:r>
        <w:rPr>
          <w:sz w:val="24"/>
          <w:szCs w:val="24"/>
          <w:lang w:val="bg-BG" w:eastAsia="bg-BG"/>
        </w:rPr>
        <w:t xml:space="preserve">........................................., </w:t>
      </w:r>
      <w:r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>
        <w:rPr>
          <w:sz w:val="24"/>
          <w:szCs w:val="24"/>
          <w:lang w:val="bg-BG" w:eastAsia="bg-BG"/>
        </w:rPr>
        <w:t>…….…….........................</w:t>
      </w:r>
    </w:p>
    <w:p>
      <w:pPr>
        <w:pStyle w:val="Normal"/>
        <w:spacing w:lineRule="atLeast" w:line="24"/>
        <w:rPr>
          <w:sz w:val="24"/>
          <w:szCs w:val="24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>
        <w:rPr>
          <w:sz w:val="24"/>
          <w:szCs w:val="24"/>
          <w:lang w:val="bg-BG"/>
        </w:rPr>
        <w:t>..................................................................................</w:t>
      </w:r>
      <w:r>
        <w:rPr>
          <w:sz w:val="24"/>
          <w:szCs w:val="24"/>
          <w:lang w:val="bg-BG" w:eastAsia="bg-BG"/>
        </w:rPr>
        <w:t>………………………………………………</w:t>
      </w:r>
    </w:p>
    <w:p>
      <w:pPr>
        <w:pStyle w:val="Normal"/>
        <w:spacing w:lineRule="atLeast" w:line="24"/>
        <w:rPr>
          <w:b/>
          <w:b/>
          <w:bCs/>
          <w:sz w:val="24"/>
          <w:szCs w:val="24"/>
          <w:highlight w:val="white"/>
          <w:highlight w:val="white"/>
          <w:lang w:val="bg-BG" w:eastAsia="bg-BG"/>
        </w:rPr>
      </w:pPr>
      <w:r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>
        <w:rPr>
          <w:sz w:val="24"/>
          <w:szCs w:val="24"/>
          <w:lang w:val="bg-BG" w:eastAsia="bg-BG"/>
        </w:rPr>
        <w:t>…</w:t>
      </w:r>
      <w:r>
        <w:rPr>
          <w:sz w:val="24"/>
          <w:szCs w:val="24"/>
          <w:lang w:val="bg-BG"/>
        </w:rPr>
        <w:t>.......................................................................................................</w:t>
      </w:r>
    </w:p>
    <w:p>
      <w:pPr>
        <w:pStyle w:val="Normal"/>
        <w:spacing w:lineRule="atLeast" w:line="24"/>
        <w:rPr>
          <w:b/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highlight w:val="white"/>
          <w:shd w:fill="FEFEFE" w:val="clear"/>
          <w:lang w:val="bg-BG" w:eastAsia="bg-BG"/>
        </w:rPr>
        <w:t>e-mail:</w:t>
      </w:r>
      <w:r>
        <w:rPr>
          <w:sz w:val="24"/>
          <w:szCs w:val="24"/>
          <w:shd w:fill="FEFEFE" w:val="clear"/>
          <w:lang w:val="bg-BG" w:eastAsia="bg-BG"/>
        </w:rPr>
        <w:t>…</w:t>
      </w:r>
      <w:r>
        <w:rPr>
          <w:sz w:val="24"/>
          <w:szCs w:val="24"/>
          <w:lang w:val="bg-BG"/>
        </w:rPr>
        <w:t>...............................................</w:t>
      </w:r>
      <w:r>
        <w:rPr>
          <w:sz w:val="24"/>
          <w:szCs w:val="24"/>
          <w:shd w:fill="FEFEFE" w:val="clear"/>
          <w:lang w:val="bg-BG" w:eastAsia="bg-BG"/>
        </w:rPr>
        <w:t>…..</w:t>
      </w:r>
    </w:p>
    <w:p>
      <w:pPr>
        <w:pStyle w:val="Normal"/>
        <w:spacing w:lineRule="atLeast" w:line="24"/>
        <w:jc w:val="center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</w:r>
    </w:p>
    <w:p>
      <w:pPr>
        <w:pStyle w:val="Normal"/>
        <w:spacing w:lineRule="atLeast" w:line="24"/>
        <w:rPr>
          <w:b/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shd w:fill="FEFEFE" w:val="clear"/>
          <w:lang w:val="bg-BG" w:eastAsia="bg-BG"/>
        </w:rPr>
        <w:t xml:space="preserve">УВАЖАЕМИ ГОСПОЖИ И ГОСПОДА, </w:t>
      </w:r>
    </w:p>
    <w:p>
      <w:pPr>
        <w:pStyle w:val="Normal"/>
        <w:spacing w:lineRule="atLeast" w:line="24"/>
        <w:rPr>
          <w:sz w:val="24"/>
          <w:szCs w:val="24"/>
          <w:highlight w:val="white"/>
          <w:lang w:val="bg-BG" w:eastAsia="bg-BG"/>
        </w:rPr>
      </w:pPr>
      <w:r>
        <w:rPr>
          <w:sz w:val="24"/>
          <w:szCs w:val="24"/>
          <w:shd w:fill="FEFEFE" w:val="clear"/>
          <w:lang w:val="bg-BG" w:eastAsia="bg-BG"/>
        </w:rPr>
      </w:r>
    </w:p>
    <w:p>
      <w:pPr>
        <w:pStyle w:val="Normal"/>
        <w:keepNext w:val="true"/>
        <w:keepLines/>
        <w:spacing w:lineRule="atLeast" w:line="24"/>
        <w:ind w:left="20" w:firstLine="689"/>
        <w:jc w:val="both"/>
        <w:rPr>
          <w:sz w:val="24"/>
          <w:szCs w:val="24"/>
          <w:highlight w:val="white"/>
          <w:lang w:val="bg-BG" w:eastAsia="bg-BG"/>
        </w:rPr>
      </w:pPr>
      <w:r>
        <w:rPr>
          <w:sz w:val="24"/>
          <w:szCs w:val="24"/>
          <w:shd w:fill="FEFEFE" w:val="clear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</w:t>
      </w:r>
      <w:r>
        <w:rPr>
          <w:color w:val="000000"/>
          <w:sz w:val="24"/>
          <w:szCs w:val="24"/>
          <w:highlight w:val="white"/>
          <w:lang w:val="bg-BG" w:eastAsia="bg-BG"/>
        </w:rPr>
        <w:t xml:space="preserve">за </w:t>
      </w:r>
      <w:r>
        <w:rPr>
          <w:rFonts w:cs="Times New Roman"/>
          <w:b w:val="false"/>
          <w:bCs w:val="false"/>
          <w:color w:val="000000"/>
          <w:sz w:val="24"/>
          <w:szCs w:val="24"/>
          <w:highlight w:val="white"/>
          <w:lang w:val="bg-BG" w:eastAsia="bg-BG" w:bidi="bg-BG"/>
        </w:rPr>
        <w:t xml:space="preserve">„Организиране и провеждане на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bg-BG" w:eastAsia="bg-BG" w:bidi="bg-BG"/>
        </w:rPr>
        <w:t>Хепънинг "Live! Участвай! Гледаме те!"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bg-BG" w:eastAsia="bg-BG" w:bidi="bg-BG"/>
        </w:rPr>
        <w:t xml:space="preserve"> - о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bg-BG" w:eastAsia="bg-BG" w:bidi="bg-BG"/>
        </w:rPr>
        <w:t xml:space="preserve">бществено събитие/фестивал за селата на територията на МИГ Самоков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en-GB" w:eastAsia="bg-BG" w:bidi="bg-BG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bg-BG" w:eastAsia="bg-BG" w:bidi="bg-BG"/>
        </w:rPr>
        <w:t xml:space="preserve">по  </w:t>
      </w: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x-none" w:eastAsia="x-none" w:bidi="bg-BG"/>
        </w:rPr>
        <w:t xml:space="preserve">проект </w:t>
      </w:r>
      <w:r>
        <w:rPr>
          <w:rFonts w:eastAsia="Courier New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bg-BG" w:eastAsia="bg-BG" w:bidi="bg-BG"/>
        </w:rPr>
        <w:t>„Иновация за живи селски райони! Това е твоя Live! Бъди Инфлуенсър! “</w:t>
      </w:r>
      <w:r>
        <w:rPr>
          <w:rFonts w:eastAsia="Courier New"/>
          <w:color w:val="000000"/>
          <w:sz w:val="24"/>
          <w:szCs w:val="24"/>
          <w:lang w:eastAsia="bg-BG" w:bidi="bg-BG"/>
        </w:rPr>
        <w:t xml:space="preserve"> за поколенията”</w:t>
      </w:r>
      <w:r>
        <w:rPr>
          <w:rFonts w:eastAsia="Courier New"/>
          <w:color w:val="000000"/>
          <w:sz w:val="24"/>
          <w:szCs w:val="24"/>
          <w:lang w:val="bg-BG" w:eastAsia="bg-BG" w:bidi="bg-BG"/>
        </w:rPr>
        <w:t>”,</w:t>
      </w:r>
      <w:r>
        <w:rPr>
          <w:rFonts w:eastAsia="Courier New"/>
          <w:b/>
          <w:color w:val="000000"/>
          <w:sz w:val="24"/>
          <w:szCs w:val="24"/>
          <w:lang w:val="bg-BG" w:eastAsia="bg-BG" w:bidi="bg-BG"/>
        </w:rPr>
        <w:t xml:space="preserve"> </w:t>
      </w:r>
      <w:r>
        <w:rPr>
          <w:sz w:val="24"/>
          <w:szCs w:val="24"/>
          <w:shd w:fill="FEFEFE" w:val="clear"/>
          <w:lang w:val="bg-BG" w:eastAsia="bg-BG"/>
        </w:rPr>
        <w:t xml:space="preserve">в качеството си на </w:t>
      </w:r>
      <w:r>
        <w:rPr>
          <w:b/>
          <w:bCs/>
          <w:sz w:val="24"/>
          <w:szCs w:val="24"/>
          <w:shd w:fill="FEFEFE" w:val="clear"/>
          <w:lang w:val="bg-BG" w:eastAsia="bg-BG"/>
        </w:rPr>
        <w:t xml:space="preserve">............................ </w:t>
      </w:r>
      <w:r>
        <w:rPr>
          <w:i/>
          <w:iCs/>
          <w:sz w:val="24"/>
          <w:szCs w:val="24"/>
          <w:shd w:fill="FEFEFE" w:val="clear"/>
          <w:lang w:val="bg-BG" w:eastAsia="bg-BG"/>
        </w:rPr>
        <w:t xml:space="preserve">(длъжност) </w:t>
      </w:r>
      <w:r>
        <w:rPr>
          <w:sz w:val="24"/>
          <w:szCs w:val="24"/>
          <w:shd w:fill="FEFEFE" w:val="clear"/>
          <w:lang w:val="bg-BG" w:eastAsia="bg-BG"/>
        </w:rPr>
        <w:t>на</w:t>
      </w:r>
      <w:r>
        <w:rPr>
          <w:sz w:val="24"/>
          <w:szCs w:val="24"/>
          <w:lang w:val="bg-BG" w:eastAsia="bg-BG"/>
        </w:rPr>
        <w:t>………</w:t>
      </w:r>
      <w:r>
        <w:rPr>
          <w:sz w:val="24"/>
          <w:szCs w:val="24"/>
          <w:lang w:val="bg-BG"/>
        </w:rPr>
        <w:t>………………...................</w:t>
      </w:r>
      <w:r>
        <w:rPr>
          <w:b/>
          <w:bCs/>
          <w:sz w:val="24"/>
          <w:szCs w:val="24"/>
          <w:shd w:fill="FEFEFE" w:val="clear"/>
          <w:lang w:val="bg-BG" w:eastAsia="bg-BG"/>
        </w:rPr>
        <w:t xml:space="preserve"> </w:t>
      </w:r>
      <w:r>
        <w:rPr>
          <w:i/>
          <w:iCs/>
          <w:sz w:val="24"/>
          <w:szCs w:val="24"/>
          <w:shd w:fill="FEFEFE" w:val="clear"/>
          <w:lang w:val="bg-BG" w:eastAsia="bg-BG"/>
        </w:rPr>
        <w:t xml:space="preserve">(участник), </w:t>
      </w:r>
      <w:r>
        <w:rPr>
          <w:sz w:val="24"/>
          <w:szCs w:val="24"/>
          <w:shd w:fill="FEFEFE" w:val="clear"/>
          <w:lang w:val="bg-BG" w:eastAsia="bg-BG"/>
        </w:rPr>
        <w:t>декларирам, че сме прегледали и приемаме без резерви или ограничения, цялостното съдържание на запитването за представяне на оферта.</w:t>
      </w:r>
    </w:p>
    <w:p>
      <w:pPr>
        <w:pStyle w:val="Normal"/>
        <w:spacing w:lineRule="atLeast" w:line="24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</w:r>
    </w:p>
    <w:p>
      <w:pPr>
        <w:pStyle w:val="ListParagraph"/>
        <w:numPr>
          <w:ilvl w:val="0"/>
          <w:numId w:val="1"/>
        </w:numPr>
        <w:spacing w:lineRule="atLeast" w:line="24"/>
        <w:rPr>
          <w:b/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shd w:fill="FEFEFE" w:val="clear"/>
          <w:lang w:val="bg-BG" w:eastAsia="bg-BG"/>
        </w:rPr>
        <w:t xml:space="preserve">ЦЕНОВО ПРЕДЛОЖЕНИЕ. </w:t>
      </w:r>
    </w:p>
    <w:p>
      <w:pPr>
        <w:pStyle w:val="ListParagraph"/>
        <w:spacing w:lineRule="atLeast" w:line="24"/>
        <w:ind w:left="1429" w:hanging="0"/>
        <w:rPr>
          <w:b/>
          <w:b/>
          <w:bCs/>
          <w:sz w:val="24"/>
          <w:szCs w:val="24"/>
          <w:highlight w:val="white"/>
          <w:lang w:val="bg-BG" w:eastAsia="bg-BG"/>
        </w:rPr>
      </w:pPr>
      <w:r>
        <w:rPr>
          <w:b/>
          <w:bCs/>
          <w:sz w:val="24"/>
          <w:szCs w:val="24"/>
          <w:shd w:fill="FEFEFE" w:val="clear"/>
          <w:lang w:val="bg-BG" w:eastAsia="bg-BG"/>
        </w:rPr>
      </w:r>
    </w:p>
    <w:p>
      <w:pPr>
        <w:pStyle w:val="Normal"/>
        <w:ind w:firstLine="709"/>
        <w:jc w:val="both"/>
        <w:rPr>
          <w:sz w:val="24"/>
          <w:szCs w:val="24"/>
          <w:highlight w:val="white"/>
          <w:lang w:val="bg-BG" w:eastAsia="bg-BG"/>
        </w:rPr>
      </w:pPr>
      <w:r>
        <w:rPr>
          <w:sz w:val="24"/>
          <w:szCs w:val="24"/>
          <w:lang w:val="bg-BG" w:eastAsia="bg-BG"/>
        </w:rPr>
        <w:t xml:space="preserve">Предлагаме обща цена от </w:t>
      </w:r>
      <w:r>
        <w:rPr>
          <w:b/>
          <w:bCs/>
          <w:i/>
          <w:iCs/>
          <w:sz w:val="24"/>
          <w:szCs w:val="24"/>
          <w:lang w:val="bg-BG" w:eastAsia="bg-BG"/>
        </w:rPr>
        <w:t xml:space="preserve">............................... </w:t>
      </w:r>
      <w:r>
        <w:rPr>
          <w:b/>
          <w:bCs/>
          <w:sz w:val="24"/>
          <w:szCs w:val="24"/>
          <w:shd w:fill="FEFEFE" w:val="clear"/>
          <w:lang w:val="bg-BG" w:eastAsia="bg-BG"/>
        </w:rPr>
        <w:t xml:space="preserve">лева (словом.....................) </w:t>
      </w:r>
      <w:r>
        <w:rPr>
          <w:sz w:val="24"/>
          <w:szCs w:val="24"/>
          <w:shd w:fill="FEFEFE" w:val="clear"/>
          <w:lang w:val="bg-BG" w:eastAsia="bg-BG"/>
        </w:rPr>
        <w:t xml:space="preserve">без включен ДДС или </w:t>
      </w:r>
      <w:r>
        <w:rPr>
          <w:b/>
          <w:bCs/>
          <w:i/>
          <w:iCs/>
          <w:sz w:val="24"/>
          <w:szCs w:val="24"/>
          <w:lang w:val="bg-BG" w:eastAsia="bg-BG"/>
        </w:rPr>
        <w:t xml:space="preserve">................................... </w:t>
      </w:r>
      <w:r>
        <w:rPr>
          <w:b/>
          <w:bCs/>
          <w:sz w:val="24"/>
          <w:szCs w:val="24"/>
          <w:shd w:fill="FEFEFE" w:val="clear"/>
          <w:lang w:val="bg-BG" w:eastAsia="bg-BG"/>
        </w:rPr>
        <w:t>лева (словом.....................)</w:t>
      </w:r>
      <w:r>
        <w:rPr>
          <w:sz w:val="24"/>
          <w:szCs w:val="24"/>
          <w:shd w:fill="FEFEFE" w:val="clear"/>
          <w:lang w:val="bg-BG" w:eastAsia="bg-BG"/>
        </w:rPr>
        <w:t xml:space="preserve"> с включен ДДС, разпределена както следва:</w:t>
      </w:r>
    </w:p>
    <w:p>
      <w:pPr>
        <w:pStyle w:val="Normal"/>
        <w:jc w:val="both"/>
        <w:rPr>
          <w:sz w:val="24"/>
          <w:szCs w:val="24"/>
          <w:highlight w:val="white"/>
          <w:lang w:val="bg-BG" w:eastAsia="bg-BG"/>
        </w:rPr>
      </w:pPr>
      <w:r>
        <w:rPr>
          <w:sz w:val="24"/>
          <w:szCs w:val="24"/>
          <w:shd w:fill="FEFEFE" w:val="clear"/>
          <w:lang w:val="bg-BG" w:eastAsia="bg-BG"/>
        </w:rPr>
      </w:r>
    </w:p>
    <w:tbl>
      <w:tblPr>
        <w:tblStyle w:val="10"/>
        <w:tblW w:w="980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4"/>
        <w:gridCol w:w="1909"/>
        <w:gridCol w:w="1688"/>
        <w:gridCol w:w="1151"/>
        <w:gridCol w:w="1"/>
        <w:gridCol w:w="1151"/>
        <w:gridCol w:w="1"/>
        <w:gridCol w:w="1151"/>
        <w:gridCol w:w="1"/>
        <w:gridCol w:w="1151"/>
        <w:gridCol w:w="1"/>
        <w:gridCol w:w="1152"/>
      </w:tblGrid>
      <w:tr>
        <w:trPr/>
        <w:tc>
          <w:tcPr>
            <w:tcW w:w="444" w:type="dxa"/>
            <w:tcBorders/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№</w:t>
            </w:r>
          </w:p>
        </w:tc>
        <w:tc>
          <w:tcPr>
            <w:tcW w:w="4749" w:type="dxa"/>
            <w:gridSpan w:val="4"/>
            <w:tcBorders/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Услуга</w:t>
            </w:r>
          </w:p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Ед. цена в лева без ДДС</w:t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Обща цена в лева без ДДС</w:t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ДДС 20%</w:t>
            </w:r>
          </w:p>
        </w:tc>
        <w:tc>
          <w:tcPr>
            <w:tcW w:w="1152" w:type="dxa"/>
            <w:tcBorders/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Обща цена в лева с ДДС</w:t>
            </w:r>
          </w:p>
        </w:tc>
      </w:tr>
      <w:tr>
        <w:trPr/>
        <w:tc>
          <w:tcPr>
            <w:tcW w:w="444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4749" w:type="dxa"/>
            <w:gridSpan w:val="4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</w:tr>
      <w:tr>
        <w:trPr/>
        <w:tc>
          <w:tcPr>
            <w:tcW w:w="444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4749" w:type="dxa"/>
            <w:gridSpan w:val="4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</w:tr>
      <w:tr>
        <w:trPr/>
        <w:tc>
          <w:tcPr>
            <w:tcW w:w="444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4749" w:type="dxa"/>
            <w:gridSpan w:val="4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</w:tr>
      <w:tr>
        <w:trPr>
          <w:trHeight w:val="283" w:hRule="atLeast"/>
        </w:trPr>
        <w:tc>
          <w:tcPr>
            <w:tcW w:w="444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909" w:type="dxa"/>
            <w:tcBorders/>
            <w:shd w:fill="auto" w:val="clear"/>
          </w:tcPr>
          <w:p>
            <w:pPr>
              <w:pStyle w:val="Normal"/>
              <w:jc w:val="left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b/>
                <w:sz w:val="24"/>
                <w:szCs w:val="24"/>
                <w:lang w:val="bg-BG"/>
              </w:rPr>
              <w:t>Обща стойност в лева</w:t>
            </w:r>
            <w:r>
              <w:rPr>
                <w:rFonts w:eastAsia="Calibri"/>
                <w:sz w:val="24"/>
                <w:szCs w:val="24"/>
                <w:lang w:val="bg-BG"/>
              </w:rPr>
              <w:t>:</w:t>
            </w:r>
          </w:p>
        </w:tc>
        <w:tc>
          <w:tcPr>
            <w:tcW w:w="1688" w:type="dxa"/>
            <w:tcBorders/>
            <w:shd w:fill="auto" w:val="clea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1" w:type="dxa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2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  <w:tc>
          <w:tcPr>
            <w:tcW w:w="1153" w:type="dxa"/>
            <w:gridSpan w:val="2"/>
            <w:tcBorders/>
            <w:shd w:fill="auto" w:val="clear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</w:r>
          </w:p>
        </w:tc>
      </w:tr>
    </w:tbl>
    <w:p>
      <w:pPr>
        <w:pStyle w:val="Normal"/>
        <w:jc w:val="both"/>
        <w:rPr>
          <w:b/>
          <w:b/>
          <w:bCs/>
          <w:i/>
          <w:i/>
          <w:iCs/>
          <w:sz w:val="24"/>
          <w:szCs w:val="24"/>
          <w:lang w:val="bg-BG" w:eastAsia="bg-BG"/>
        </w:rPr>
      </w:pPr>
      <w:r>
        <w:rPr>
          <w:b/>
          <w:bCs/>
          <w:i/>
          <w:iCs/>
          <w:sz w:val="24"/>
          <w:szCs w:val="24"/>
          <w:lang w:val="bg-BG" w:eastAsia="bg-BG"/>
        </w:rPr>
      </w:r>
    </w:p>
    <w:p>
      <w:pPr>
        <w:pStyle w:val="Normal"/>
        <w:tabs>
          <w:tab w:val="clear" w:pos="708"/>
          <w:tab w:val="left" w:pos="0" w:leader="none"/>
        </w:tabs>
        <w:spacing w:lineRule="atLeast" w:line="24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  <w:t>При така предложените от нас условия, в нашата предлагана цена сме включили всички разходи, свързани с качественото изпълнение на дейностите в описания вид и обхват съобразно техническите спецификации.</w:t>
      </w:r>
    </w:p>
    <w:p>
      <w:pPr>
        <w:pStyle w:val="Normal"/>
        <w:tabs>
          <w:tab w:val="clear" w:pos="708"/>
          <w:tab w:val="left" w:pos="0" w:leader="none"/>
        </w:tabs>
        <w:spacing w:lineRule="atLeast" w:line="24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</w:r>
    </w:p>
    <w:p>
      <w:pPr>
        <w:pStyle w:val="Normal"/>
        <w:tabs>
          <w:tab w:val="clear" w:pos="708"/>
          <w:tab w:val="left" w:pos="1189" w:leader="none"/>
        </w:tabs>
        <w:spacing w:lineRule="atLeast" w:line="24"/>
        <w:ind w:firstLine="567"/>
        <w:jc w:val="both"/>
        <w:rPr>
          <w:sz w:val="24"/>
          <w:szCs w:val="24"/>
          <w:lang w:val="bg-BG" w:eastAsia="bg-BG"/>
        </w:rPr>
      </w:pPr>
      <w:r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 ....... (словом....................) календарни дни, считано от крайния срок за получаване на офертите.</w:t>
      </w:r>
    </w:p>
    <w:p>
      <w:pPr>
        <w:pStyle w:val="Normal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tLeast" w:line="24"/>
        <w:ind w:left="0" w:firstLine="709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 xml:space="preserve">Представляваното от мен дружество е вписано в Търговски регистър към Агенция по вписванията с </w:t>
      </w:r>
      <w:r>
        <w:rPr>
          <w:b/>
          <w:bCs/>
          <w:sz w:val="24"/>
          <w:szCs w:val="24"/>
          <w:lang w:val="bg-BG" w:eastAsia="bg-BG"/>
        </w:rPr>
        <w:t>ЕИК: .................................</w:t>
      </w:r>
    </w:p>
    <w:p>
      <w:pPr>
        <w:pStyle w:val="ListParagrap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tLeast" w:line="24"/>
        <w:ind w:left="0" w:firstLine="709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Представляваното от мен дружество е вписано в Регистъра на специализираните предприятия и кооперации на и за хора с увреждания към Агенцията за хората с уврежданията под номер …….. (</w:t>
      </w:r>
      <w:r>
        <w:rPr>
          <w:i/>
          <w:sz w:val="24"/>
          <w:szCs w:val="24"/>
          <w:lang w:val="bg-BG" w:eastAsia="bg-BG"/>
        </w:rPr>
        <w:t>в случай че текстът в точката е неприложим, то същият се изтрива</w:t>
      </w:r>
      <w:r>
        <w:rPr>
          <w:sz w:val="24"/>
          <w:szCs w:val="24"/>
          <w:lang w:val="bg-BG" w:eastAsia="bg-BG"/>
        </w:rPr>
        <w:t>).</w:t>
      </w:r>
    </w:p>
    <w:p>
      <w:pPr>
        <w:pStyle w:val="Normal"/>
        <w:tabs>
          <w:tab w:val="clear" w:pos="708"/>
          <w:tab w:val="left" w:pos="0" w:leader="none"/>
        </w:tabs>
        <w:spacing w:lineRule="atLeast" w:line="24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</w:r>
    </w:p>
    <w:p>
      <w:pPr>
        <w:pStyle w:val="Normal"/>
        <w:tabs>
          <w:tab w:val="clear" w:pos="708"/>
          <w:tab w:val="left" w:pos="0" w:leader="none"/>
        </w:tabs>
        <w:spacing w:lineRule="atLeast" w:line="24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  <w:t xml:space="preserve">Неразделна част от настоящата оферта са техническите спецификации /Приложение № 1/, представени на хартиен носител. </w:t>
      </w:r>
    </w:p>
    <w:p>
      <w:pPr>
        <w:pStyle w:val="Normal"/>
        <w:tabs>
          <w:tab w:val="clear" w:pos="708"/>
          <w:tab w:val="left" w:pos="0" w:leader="none"/>
        </w:tabs>
        <w:spacing w:lineRule="atLeast" w:line="24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</w:r>
    </w:p>
    <w:p>
      <w:pPr>
        <w:pStyle w:val="Normal"/>
        <w:tabs>
          <w:tab w:val="clear" w:pos="708"/>
          <w:tab w:val="left" w:pos="0" w:leader="none"/>
        </w:tabs>
        <w:spacing w:lineRule="atLeast" w:line="24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</w:r>
    </w:p>
    <w:p>
      <w:pPr>
        <w:pStyle w:val="Normal"/>
        <w:tabs>
          <w:tab w:val="clear" w:pos="708"/>
          <w:tab w:val="left" w:pos="0" w:leader="none"/>
        </w:tabs>
        <w:spacing w:lineRule="atLeast" w:line="24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</w:r>
    </w:p>
    <w:tbl>
      <w:tblPr>
        <w:tblW w:w="99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1787"/>
        <w:gridCol w:w="3373"/>
      </w:tblGrid>
      <w:tr>
        <w:trPr>
          <w:trHeight w:val="254" w:hRule="atLeast"/>
        </w:trPr>
        <w:tc>
          <w:tcPr>
            <w:tcW w:w="4784" w:type="dxa"/>
            <w:tcBorders/>
            <w:shd w:fill="auto" w:val="clear"/>
          </w:tcPr>
          <w:p>
            <w:pPr>
              <w:pStyle w:val="Normal"/>
              <w:spacing w:lineRule="atLeast" w:line="24"/>
              <w:rPr>
                <w:b/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 xml:space="preserve">Дата .................. </w:t>
              <w:tab/>
              <w:tab/>
            </w:r>
          </w:p>
        </w:tc>
        <w:tc>
          <w:tcPr>
            <w:tcW w:w="5160" w:type="dxa"/>
            <w:gridSpan w:val="2"/>
            <w:tcBorders/>
            <w:shd w:fill="auto" w:val="clear"/>
          </w:tcPr>
          <w:p>
            <w:pPr>
              <w:pStyle w:val="Normal"/>
              <w:spacing w:lineRule="atLeast" w:line="24"/>
              <w:rPr>
                <w:b/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Подпис и печат:</w:t>
            </w:r>
          </w:p>
        </w:tc>
      </w:tr>
      <w:tr>
        <w:trPr>
          <w:trHeight w:val="268" w:hRule="atLeast"/>
        </w:trPr>
        <w:tc>
          <w:tcPr>
            <w:tcW w:w="4784" w:type="dxa"/>
            <w:tcBorders/>
            <w:shd w:fill="auto" w:val="clear"/>
          </w:tcPr>
          <w:p>
            <w:pPr>
              <w:pStyle w:val="Normal"/>
              <w:spacing w:lineRule="atLeast" w:line="24"/>
              <w:rPr>
                <w:b/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</w:r>
          </w:p>
        </w:tc>
        <w:tc>
          <w:tcPr>
            <w:tcW w:w="1787" w:type="dxa"/>
            <w:tcBorders/>
            <w:shd w:fill="auto" w:val="clear"/>
          </w:tcPr>
          <w:p>
            <w:pPr>
              <w:pStyle w:val="Normal"/>
              <w:spacing w:lineRule="atLeast" w:line="24"/>
              <w:rPr>
                <w:b/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</w:r>
          </w:p>
        </w:tc>
        <w:tc>
          <w:tcPr>
            <w:tcW w:w="3373" w:type="dxa"/>
            <w:tcBorders/>
            <w:shd w:fill="auto" w:val="clear"/>
          </w:tcPr>
          <w:p>
            <w:pPr>
              <w:pStyle w:val="Normal"/>
              <w:spacing w:lineRule="atLeast" w:line="24"/>
              <w:rPr>
                <w:b/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(име и фамилия и длъжност)</w:t>
            </w:r>
          </w:p>
        </w:tc>
      </w:tr>
    </w:tbl>
    <w:p>
      <w:pPr>
        <w:pStyle w:val="Normal"/>
        <w:spacing w:lineRule="atLeast" w:line="24"/>
        <w:rPr/>
      </w:pPr>
      <w:r>
        <w:rPr/>
      </w:r>
    </w:p>
    <w:sectPr>
      <w:type w:val="nextPage"/>
      <w:pgSz w:w="11906" w:h="16838"/>
      <w:pgMar w:left="1134" w:right="851" w:header="0" w:top="567" w:footer="0" w:bottom="567" w:gutter="0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Narro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429" w:hanging="720"/>
      </w:pPr>
      <w:rPr>
        <w:sz w:val="24"/>
        <w:b/>
        <w:bCs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bg-BG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13b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орен колонтитул Знак"/>
    <w:basedOn w:val="DefaultParagraphFont"/>
    <w:link w:val="a3"/>
    <w:uiPriority w:val="99"/>
    <w:qFormat/>
    <w:rsid w:val="003013b5"/>
    <w:rPr>
      <w:rFonts w:ascii="Times New Roman" w:hAnsi="Times New Roman" w:eastAsia="Times New Roman" w:cs="Times New Roman"/>
      <w:sz w:val="20"/>
      <w:szCs w:val="20"/>
      <w:lang w:val="en-AU"/>
    </w:rPr>
  </w:style>
  <w:style w:type="character" w:styleId="Style15" w:customStyle="1">
    <w:name w:val="Долен колонтитул Знак"/>
    <w:basedOn w:val="DefaultParagraphFont"/>
    <w:link w:val="a5"/>
    <w:uiPriority w:val="99"/>
    <w:qFormat/>
    <w:rsid w:val="003013b5"/>
    <w:rPr>
      <w:rFonts w:ascii="Times New Roman" w:hAnsi="Times New Roman" w:eastAsia="Times New Roman" w:cs="Times New Roman"/>
      <w:sz w:val="20"/>
      <w:szCs w:val="20"/>
      <w:lang w:val="en-AU"/>
    </w:rPr>
  </w:style>
  <w:style w:type="character" w:styleId="InternetLink">
    <w:name w:val="Internet Link"/>
    <w:basedOn w:val="DefaultParagraphFont"/>
    <w:uiPriority w:val="99"/>
    <w:rsid w:val="003013b5"/>
    <w:rPr>
      <w:color w:val="0000FF"/>
      <w:u w:val="single"/>
    </w:rPr>
  </w:style>
  <w:style w:type="character" w:styleId="ListLabel1">
    <w:name w:val="ListLabel 1"/>
    <w:qFormat/>
    <w:rPr>
      <w:rFonts w:eastAsia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b/>
      <w:bCs/>
      <w:sz w:val="24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a4"/>
    <w:uiPriority w:val="99"/>
    <w:rsid w:val="003013b5"/>
    <w:pPr>
      <w:tabs>
        <w:tab w:val="clear" w:pos="708"/>
        <w:tab w:val="center" w:pos="4703" w:leader="none"/>
        <w:tab w:val="right" w:pos="9406" w:leader="none"/>
      </w:tabs>
    </w:pPr>
    <w:rPr/>
  </w:style>
  <w:style w:type="paragraph" w:styleId="Footer">
    <w:name w:val="Footer"/>
    <w:basedOn w:val="Normal"/>
    <w:link w:val="a6"/>
    <w:uiPriority w:val="99"/>
    <w:rsid w:val="003013b5"/>
    <w:pPr>
      <w:tabs>
        <w:tab w:val="clear" w:pos="708"/>
        <w:tab w:val="center" w:pos="4703" w:leader="none"/>
        <w:tab w:val="right" w:pos="9406" w:leader="none"/>
      </w:tabs>
    </w:pPr>
    <w:rPr/>
  </w:style>
  <w:style w:type="paragraph" w:styleId="ListParagraph">
    <w:name w:val="List Paragraph"/>
    <w:basedOn w:val="Normal"/>
    <w:uiPriority w:val="99"/>
    <w:qFormat/>
    <w:rsid w:val="003013b5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6a78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">
    <w:name w:val="Grid Table 1 Light"/>
    <w:basedOn w:val="a1"/>
    <w:uiPriority w:val="46"/>
    <w:rsid w:val="006a78ce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customStyle="1" w:styleId="10">
    <w:name w:val="Мрежа в таблица1"/>
    <w:basedOn w:val="a1"/>
    <w:uiPriority w:val="59"/>
    <w:rsid w:val="00a40ca3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D7DB3-DA04-48BF-A18A-2A7AF213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Neat_Office/6.2.8.2$Windows_x86 LibreOffice_project/</Application>
  <Pages>2</Pages>
  <Words>358</Words>
  <Characters>2501</Characters>
  <CharactersWithSpaces>2839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2019-03-18T07:08:00Z</dcterms:created>
  <dc:creator>parashkevaG</dc:creator>
  <dc:description/>
  <dc:language>bg-BG</dc:language>
  <cp:lastModifiedBy/>
  <dcterms:modified xsi:type="dcterms:W3CDTF">2022-10-28T15:36:20Z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